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64" w:rsidRPr="00D50664" w:rsidRDefault="00D50664" w:rsidP="00B00F42">
      <w:pPr>
        <w:spacing w:line="240" w:lineRule="auto"/>
        <w:ind w:firstLine="708"/>
        <w:jc w:val="center"/>
        <w:rPr>
          <w:rFonts w:ascii="Bookman Old Style" w:hAnsi="Bookman Old Style"/>
          <w:b/>
          <w:sz w:val="32"/>
          <w:szCs w:val="28"/>
          <w:lang w:val="uk-UA"/>
        </w:rPr>
      </w:pPr>
      <w:r w:rsidRPr="00D50664">
        <w:rPr>
          <w:rFonts w:ascii="Bookman Old Style" w:hAnsi="Bookman Old Style"/>
          <w:b/>
          <w:sz w:val="32"/>
          <w:szCs w:val="28"/>
          <w:lang w:val="uk-UA"/>
        </w:rPr>
        <w:t>Звіт</w:t>
      </w:r>
    </w:p>
    <w:p w:rsidR="00D50664" w:rsidRPr="00B00F42" w:rsidRDefault="00D50664" w:rsidP="00B00F42">
      <w:pPr>
        <w:spacing w:line="240" w:lineRule="auto"/>
        <w:ind w:firstLine="708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D50664">
        <w:rPr>
          <w:rFonts w:ascii="Bookman Old Style" w:hAnsi="Bookman Old Style"/>
          <w:b/>
          <w:sz w:val="28"/>
          <w:szCs w:val="28"/>
          <w:lang w:val="uk-UA"/>
        </w:rPr>
        <w:t>завідуючої комунального дошкільного навчального закладу</w:t>
      </w:r>
      <w:r w:rsidR="00B00F42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D50664">
        <w:rPr>
          <w:rFonts w:ascii="Bookman Old Style" w:hAnsi="Bookman Old Style"/>
          <w:b/>
          <w:sz w:val="28"/>
          <w:szCs w:val="28"/>
          <w:lang w:val="uk-UA"/>
        </w:rPr>
        <w:t xml:space="preserve">(ясла-садок) </w:t>
      </w:r>
      <w:r w:rsidR="00B00F42">
        <w:rPr>
          <w:rFonts w:ascii="Bookman Old Style" w:hAnsi="Bookman Old Style"/>
          <w:b/>
          <w:sz w:val="28"/>
          <w:szCs w:val="28"/>
          <w:lang w:val="uk-UA"/>
        </w:rPr>
        <w:t>загального розвитку №7 «</w:t>
      </w:r>
      <w:proofErr w:type="spellStart"/>
      <w:r w:rsidR="00B00F42">
        <w:rPr>
          <w:rFonts w:ascii="Bookman Old Style" w:hAnsi="Bookman Old Style"/>
          <w:b/>
          <w:sz w:val="28"/>
          <w:szCs w:val="28"/>
          <w:lang w:val="uk-UA"/>
        </w:rPr>
        <w:t>Івушка</w:t>
      </w:r>
      <w:proofErr w:type="spellEnd"/>
      <w:r w:rsidR="00B00F42">
        <w:rPr>
          <w:rFonts w:ascii="Bookman Old Style" w:hAnsi="Bookman Old Style"/>
          <w:b/>
          <w:sz w:val="28"/>
          <w:szCs w:val="28"/>
          <w:lang w:val="uk-UA"/>
        </w:rPr>
        <w:t xml:space="preserve">» </w:t>
      </w:r>
      <w:proofErr w:type="spellStart"/>
      <w:r w:rsidRPr="00D50664">
        <w:rPr>
          <w:rFonts w:ascii="Bookman Old Style" w:hAnsi="Bookman Old Style"/>
          <w:b/>
          <w:sz w:val="28"/>
          <w:szCs w:val="28"/>
          <w:lang w:val="uk-UA"/>
        </w:rPr>
        <w:t>Підгородненської</w:t>
      </w:r>
      <w:proofErr w:type="spellEnd"/>
      <w:r w:rsidRPr="00D50664">
        <w:rPr>
          <w:rFonts w:ascii="Bookman Old Style" w:hAnsi="Bookman Old Style"/>
          <w:b/>
          <w:sz w:val="28"/>
          <w:szCs w:val="28"/>
          <w:lang w:val="uk-UA"/>
        </w:rPr>
        <w:t xml:space="preserve"> міської ради</w:t>
      </w:r>
      <w:r w:rsidR="00B00F42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D50664">
        <w:rPr>
          <w:rFonts w:ascii="Bookman Old Style" w:hAnsi="Bookman Old Style"/>
          <w:b/>
          <w:sz w:val="28"/>
          <w:szCs w:val="28"/>
          <w:lang w:val="uk-UA"/>
        </w:rPr>
        <w:t>про св</w:t>
      </w:r>
      <w:r>
        <w:rPr>
          <w:rFonts w:ascii="Bookman Old Style" w:hAnsi="Bookman Old Style"/>
          <w:b/>
          <w:sz w:val="28"/>
          <w:szCs w:val="28"/>
          <w:lang w:val="uk-UA"/>
        </w:rPr>
        <w:t>ою діяльність за підсумками 2016 – 2017</w:t>
      </w:r>
      <w:r w:rsidRPr="00D50664">
        <w:rPr>
          <w:rFonts w:ascii="Bookman Old Style" w:hAnsi="Bookman Old Style"/>
          <w:b/>
          <w:sz w:val="28"/>
          <w:szCs w:val="28"/>
          <w:lang w:val="uk-UA"/>
        </w:rPr>
        <w:t xml:space="preserve"> навчального року перед педагогічним колективом  та батьківською громадськістю</w:t>
      </w:r>
    </w:p>
    <w:p w:rsidR="00D50664" w:rsidRPr="00D50664" w:rsidRDefault="00D50664" w:rsidP="00D50664">
      <w:pPr>
        <w:spacing w:line="240" w:lineRule="auto"/>
        <w:jc w:val="center"/>
        <w:rPr>
          <w:rFonts w:ascii="Bookman Old Style" w:hAnsi="Bookman Old Style"/>
          <w:i/>
          <w:sz w:val="24"/>
          <w:szCs w:val="28"/>
          <w:lang w:val="uk-UA"/>
        </w:rPr>
      </w:pPr>
      <w:r w:rsidRPr="00D50664">
        <w:rPr>
          <w:rFonts w:ascii="Bookman Old Style" w:hAnsi="Bookman Old Style"/>
          <w:i/>
          <w:sz w:val="24"/>
          <w:szCs w:val="28"/>
          <w:lang w:val="uk-UA"/>
        </w:rPr>
        <w:t>Даний звіт розроблений на підставі наказу Міністерства освіти і науки від 23.03.2005р. №178 «Про затвердження Примірного положення про порядок звітування керівників дошкільних, загальноосвітніх та професійно – технічних  навчальних закладів перед педагогічним колективом та батьківською громадськістю</w:t>
      </w:r>
    </w:p>
    <w:p w:rsidR="00D50664" w:rsidRPr="00D50664" w:rsidRDefault="00D50664" w:rsidP="00D50664">
      <w:pPr>
        <w:spacing w:line="240" w:lineRule="auto"/>
        <w:jc w:val="both"/>
        <w:rPr>
          <w:rFonts w:ascii="Bookman Old Style" w:hAnsi="Bookman Old Style" w:cs="Times New Roman"/>
          <w:b/>
          <w:sz w:val="28"/>
          <w:szCs w:val="28"/>
          <w:lang w:val="uk-UA"/>
        </w:rPr>
      </w:pPr>
      <w:r w:rsidRPr="00D50664">
        <w:rPr>
          <w:rFonts w:ascii="Bookman Old Style" w:hAnsi="Bookman Old Style" w:cs="Times New Roman"/>
          <w:b/>
          <w:sz w:val="28"/>
          <w:szCs w:val="28"/>
          <w:lang w:val="uk-UA"/>
        </w:rPr>
        <w:t>Мета :</w:t>
      </w:r>
    </w:p>
    <w:p w:rsidR="00D50664" w:rsidRPr="00D50664" w:rsidRDefault="00D50664" w:rsidP="00D50664">
      <w:pPr>
        <w:spacing w:line="240" w:lineRule="auto"/>
        <w:jc w:val="both"/>
        <w:rPr>
          <w:rFonts w:ascii="Bookman Old Style" w:hAnsi="Bookman Old Style" w:cs="Times New Roman"/>
          <w:sz w:val="24"/>
          <w:szCs w:val="28"/>
          <w:lang w:val="uk-UA"/>
        </w:rPr>
      </w:pPr>
      <w:r w:rsidRPr="00D50664">
        <w:rPr>
          <w:rFonts w:ascii="Bookman Old Style" w:hAnsi="Bookman Old Style" w:cs="Times New Roman"/>
          <w:sz w:val="24"/>
          <w:szCs w:val="28"/>
          <w:lang w:val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D50664" w:rsidRPr="00D50664" w:rsidRDefault="00D50664" w:rsidP="00D50664">
      <w:pPr>
        <w:spacing w:line="240" w:lineRule="auto"/>
        <w:jc w:val="both"/>
        <w:rPr>
          <w:rFonts w:ascii="Bookman Old Style" w:hAnsi="Bookman Old Style" w:cs="Times New Roman"/>
          <w:b/>
          <w:sz w:val="28"/>
          <w:szCs w:val="28"/>
          <w:lang w:val="uk-UA"/>
        </w:rPr>
      </w:pPr>
      <w:r w:rsidRPr="00D50664">
        <w:rPr>
          <w:rFonts w:ascii="Bookman Old Style" w:hAnsi="Bookman Old Style" w:cs="Times New Roman"/>
          <w:b/>
          <w:sz w:val="28"/>
          <w:szCs w:val="28"/>
          <w:lang w:val="uk-UA"/>
        </w:rPr>
        <w:t>Завдання звітування:</w:t>
      </w:r>
    </w:p>
    <w:p w:rsidR="00D50664" w:rsidRPr="00D50664" w:rsidRDefault="00D50664" w:rsidP="00D50664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hAnsi="Bookman Old Style" w:cs="Times New Roman"/>
          <w:sz w:val="28"/>
          <w:szCs w:val="28"/>
          <w:lang w:val="uk-UA"/>
        </w:rPr>
        <w:t>1. Забезпечити прозорість, відкритість і демократичність управління навчальним закладом.</w:t>
      </w:r>
    </w:p>
    <w:p w:rsidR="00D50664" w:rsidRPr="00D50664" w:rsidRDefault="00D50664" w:rsidP="00D50664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hAnsi="Bookman Old Style" w:cs="Times New Roman"/>
          <w:sz w:val="28"/>
          <w:szCs w:val="28"/>
          <w:lang w:val="uk-UA"/>
        </w:rPr>
        <w:t>2. 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D50664" w:rsidRPr="00D50664" w:rsidRDefault="00D50664" w:rsidP="00D50664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>Дошкільний навчальний заклад здійснює свою діяльність відповідно до нормативних документів та законодавчих актів України, а також відповідно до Статуту комунального дошкільного навчального закладу (ясла – садок) загального розвитку №7 «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»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Підгородненської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 міської ради,  затвердженого рішенням сесії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Підгородненської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 міської ради №1447 від 16.11.2007р.</w:t>
      </w:r>
    </w:p>
    <w:p w:rsidR="00D50664" w:rsidRPr="00D50664" w:rsidRDefault="00D50664" w:rsidP="00D50664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D50664">
        <w:rPr>
          <w:rFonts w:ascii="Bookman Old Style" w:hAnsi="Bookman Old Style"/>
          <w:b/>
          <w:bCs/>
          <w:sz w:val="28"/>
          <w:szCs w:val="28"/>
          <w:lang w:val="uk-UA"/>
        </w:rPr>
        <w:t xml:space="preserve">Основне завдання системи дошкільної освіти: </w:t>
      </w:r>
    </w:p>
    <w:p w:rsidR="00D50664" w:rsidRPr="00D50664" w:rsidRDefault="00D50664" w:rsidP="00D50664">
      <w:pPr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bCs/>
          <w:sz w:val="28"/>
          <w:szCs w:val="28"/>
          <w:lang w:val="uk-UA"/>
        </w:rPr>
        <w:t xml:space="preserve"> Забезпечення якості та доступності дошкільної освіти шляхом створення необхідних умов функціонування і розвитку системи дошкільної освіти;</w:t>
      </w:r>
    </w:p>
    <w:p w:rsidR="00D50664" w:rsidRPr="00D50664" w:rsidRDefault="00D50664" w:rsidP="00D50664">
      <w:pPr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D50664">
        <w:rPr>
          <w:rFonts w:ascii="Bookman Old Style" w:hAnsi="Bookman Old Style"/>
          <w:bCs/>
          <w:sz w:val="28"/>
          <w:szCs w:val="28"/>
          <w:lang w:val="uk-UA"/>
        </w:rPr>
        <w:t>Своєчасне становлення і повноцінний розвиток життєво-компетентної творчої особистості з раннього дитинства.</w:t>
      </w:r>
      <w:r w:rsidRPr="00D50664">
        <w:rPr>
          <w:rFonts w:ascii="Bookman Old Style" w:hAnsi="Bookman Old Style"/>
          <w:bCs/>
          <w:sz w:val="28"/>
          <w:szCs w:val="28"/>
        </w:rPr>
        <w:t xml:space="preserve"> </w:t>
      </w:r>
    </w:p>
    <w:p w:rsidR="00D50664" w:rsidRPr="00D50664" w:rsidRDefault="00D50664" w:rsidP="00D50664">
      <w:pPr>
        <w:tabs>
          <w:tab w:val="left" w:pos="4440"/>
        </w:tabs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D50664">
        <w:rPr>
          <w:rFonts w:ascii="Bookman Old Style" w:hAnsi="Bookman Old Style"/>
          <w:sz w:val="28"/>
          <w:szCs w:val="28"/>
        </w:rPr>
        <w:tab/>
      </w:r>
    </w:p>
    <w:p w:rsidR="00D50664" w:rsidRPr="00D50664" w:rsidRDefault="00D50664" w:rsidP="00D50664">
      <w:pPr>
        <w:spacing w:line="240" w:lineRule="auto"/>
        <w:ind w:firstLine="36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lastRenderedPageBreak/>
        <w:t>Комунальний дошкільний навчальний заклад (ясла-садок) загального розвитку  №7 «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»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Підгородненської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 міської ради розпочав свою роботу з 27 вересня 1982 року. </w:t>
      </w:r>
      <w:r w:rsidRPr="00D50664">
        <w:rPr>
          <w:rFonts w:ascii="Bookman Old Style" w:hAnsi="Bookman Old Style"/>
          <w:b/>
          <w:i/>
          <w:sz w:val="28"/>
          <w:szCs w:val="28"/>
          <w:lang w:val="uk-UA"/>
        </w:rPr>
        <w:t>Засновник дошкільного закладу</w:t>
      </w:r>
      <w:r w:rsidRPr="00D50664">
        <w:rPr>
          <w:rFonts w:ascii="Bookman Old Style" w:hAnsi="Bookman Old Style"/>
          <w:b/>
          <w:sz w:val="28"/>
          <w:szCs w:val="28"/>
          <w:lang w:val="uk-UA"/>
        </w:rPr>
        <w:t xml:space="preserve"> -</w:t>
      </w:r>
      <w:r w:rsidRPr="00D50664">
        <w:rPr>
          <w:rFonts w:ascii="Bookman Old Style" w:hAnsi="Bookman Old Style"/>
          <w:sz w:val="28"/>
          <w:szCs w:val="28"/>
          <w:lang w:val="uk-UA"/>
        </w:rPr>
        <w:t xml:space="preserve"> 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Підгородненська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  міська рада на чолі з Кузьменко Галиною Василівною.</w:t>
      </w:r>
      <w:r w:rsidRPr="00D50664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D50664" w:rsidRPr="00D50664" w:rsidRDefault="00D50664" w:rsidP="008216BE">
      <w:pPr>
        <w:shd w:val="clear" w:color="auto" w:fill="FFFFFF" w:themeFill="background1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У 2016– 2017</w:t>
      </w:r>
      <w:r w:rsidRPr="00D50664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навчальному році в дошкільному закладі функціонувало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Pr="00D50664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6 вікових груп у кількості 2</w:t>
      </w:r>
      <w:r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10</w:t>
      </w:r>
      <w:r w:rsidRPr="00D50664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д</w:t>
      </w:r>
      <w:r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ітей</w:t>
      </w:r>
      <w:r w:rsidR="008216BE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.</w:t>
      </w:r>
    </w:p>
    <w:p w:rsidR="00D50664" w:rsidRPr="00D50664" w:rsidRDefault="00D50664" w:rsidP="00D50664">
      <w:pPr>
        <w:spacing w:line="240" w:lineRule="auto"/>
        <w:ind w:firstLine="60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>Проектна потужність  закладу 140 місць.</w:t>
      </w:r>
      <w:r w:rsidRPr="00D50664">
        <w:rPr>
          <w:rFonts w:ascii="Bookman Old Style" w:hAnsi="Bookman Old Style"/>
          <w:sz w:val="28"/>
          <w:lang w:val="uk-UA"/>
        </w:rPr>
        <w:t xml:space="preserve"> На 100 місць у закладі виховувалось 144 дитини.</w:t>
      </w:r>
      <w:r w:rsidRPr="00D50664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D50664">
        <w:rPr>
          <w:rFonts w:ascii="Bookman Old Style" w:hAnsi="Bookman Old Style"/>
          <w:sz w:val="28"/>
          <w:szCs w:val="28"/>
          <w:lang w:val="uk-UA"/>
        </w:rPr>
        <w:t>Враховуючи демографічну ситуацію в регіоні групи  комплектуються  залежно  від  умов  закладу  і  за  віковими  ознаками.</w:t>
      </w:r>
    </w:p>
    <w:p w:rsidR="00D50664" w:rsidRPr="00D50664" w:rsidRDefault="00D50664" w:rsidP="00B00F42">
      <w:pPr>
        <w:spacing w:line="240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D50664">
        <w:rPr>
          <w:rFonts w:ascii="Bookman Old Style" w:hAnsi="Bookman Old Style"/>
          <w:b/>
          <w:sz w:val="28"/>
          <w:szCs w:val="28"/>
          <w:lang w:val="uk-UA"/>
        </w:rPr>
        <w:t>Режим роботи дошкільної установи:</w:t>
      </w:r>
    </w:p>
    <w:p w:rsidR="00D50664" w:rsidRPr="00D50664" w:rsidRDefault="00D50664" w:rsidP="00D50664">
      <w:pPr>
        <w:spacing w:line="240" w:lineRule="auto"/>
        <w:jc w:val="center"/>
        <w:rPr>
          <w:rFonts w:ascii="Bookman Old Style" w:hAnsi="Bookman Old Style"/>
          <w:sz w:val="28"/>
          <w:szCs w:val="27"/>
          <w:lang w:val="uk-UA"/>
        </w:rPr>
      </w:pPr>
      <w:r w:rsidRPr="00D50664">
        <w:rPr>
          <w:rFonts w:ascii="Bookman Old Style" w:hAnsi="Bookman Old Style"/>
          <w:sz w:val="28"/>
          <w:szCs w:val="27"/>
          <w:lang w:val="uk-UA"/>
        </w:rPr>
        <w:t xml:space="preserve">     10,5 год на добу</w:t>
      </w:r>
    </w:p>
    <w:p w:rsidR="00D50664" w:rsidRPr="00D50664" w:rsidRDefault="00D50664" w:rsidP="00D50664">
      <w:pPr>
        <w:shd w:val="clear" w:color="auto" w:fill="FFFFFF" w:themeFill="background1"/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sz w:val="28"/>
          <w:szCs w:val="27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7"/>
          <w:lang w:val="uk-UA"/>
        </w:rPr>
        <w:t xml:space="preserve">        </w:t>
      </w:r>
      <w:r w:rsidR="008216BE">
        <w:rPr>
          <w:rFonts w:ascii="Bookman Old Style" w:eastAsia="Times New Roman" w:hAnsi="Bookman Old Style" w:cs="Times New Roman"/>
          <w:sz w:val="28"/>
          <w:szCs w:val="27"/>
          <w:lang w:val="uk-UA"/>
        </w:rPr>
        <w:t xml:space="preserve">                         </w:t>
      </w:r>
      <w:r w:rsidRPr="00D50664">
        <w:rPr>
          <w:rFonts w:ascii="Bookman Old Style" w:eastAsia="Times New Roman" w:hAnsi="Bookman Old Style" w:cs="Times New Roman"/>
          <w:sz w:val="28"/>
          <w:szCs w:val="27"/>
          <w:lang w:val="uk-UA"/>
        </w:rPr>
        <w:t>7.00год – 17.30 год</w:t>
      </w:r>
    </w:p>
    <w:p w:rsidR="008216BE" w:rsidRDefault="00D50664" w:rsidP="00D50664">
      <w:pPr>
        <w:shd w:val="clear" w:color="auto" w:fill="FFFFFF" w:themeFill="background1"/>
        <w:spacing w:after="0" w:line="240" w:lineRule="auto"/>
        <w:ind w:left="142" w:firstLine="578"/>
        <w:contextualSpacing/>
        <w:jc w:val="both"/>
        <w:rPr>
          <w:rFonts w:ascii="Bookman Old Style" w:eastAsia="Times New Roman" w:hAnsi="Bookman Old Style" w:cs="Times New Roman"/>
          <w:sz w:val="28"/>
          <w:szCs w:val="27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7"/>
          <w:lang w:val="uk-UA"/>
        </w:rPr>
        <w:t>Навчальний рік у ДНЗ починається з 01 вересня і закінчується 31 травня наступного року.</w:t>
      </w:r>
    </w:p>
    <w:p w:rsidR="00D50664" w:rsidRDefault="008216BE" w:rsidP="008216BE">
      <w:pPr>
        <w:shd w:val="clear" w:color="auto" w:fill="FFFFFF" w:themeFill="background1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7"/>
          <w:lang w:val="uk-UA"/>
        </w:rPr>
      </w:pPr>
      <w:r>
        <w:rPr>
          <w:rFonts w:ascii="Bookman Old Style" w:eastAsia="Times New Roman" w:hAnsi="Bookman Old Style" w:cs="Times New Roman"/>
          <w:sz w:val="28"/>
          <w:szCs w:val="27"/>
          <w:lang w:val="uk-UA"/>
        </w:rPr>
        <w:t xml:space="preserve">       </w:t>
      </w:r>
      <w:r w:rsidR="00D50664" w:rsidRPr="00D50664">
        <w:rPr>
          <w:rFonts w:ascii="Bookman Old Style" w:eastAsia="Times New Roman" w:hAnsi="Bookman Old Style" w:cs="Times New Roman"/>
          <w:sz w:val="28"/>
          <w:szCs w:val="27"/>
          <w:lang w:val="uk-UA"/>
        </w:rPr>
        <w:t xml:space="preserve"> З 01 червня по 31 серпня – оздоровчий період. </w:t>
      </w:r>
    </w:p>
    <w:p w:rsidR="008216BE" w:rsidRPr="008216BE" w:rsidRDefault="008216BE" w:rsidP="008216BE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8216BE">
        <w:rPr>
          <w:rFonts w:ascii="Bookman Old Style" w:hAnsi="Bookman Old Style"/>
          <w:sz w:val="28"/>
          <w:szCs w:val="28"/>
          <w:lang w:val="uk-UA"/>
        </w:rPr>
        <w:t>Дошкільний заклад здійснює свою діяльність відповідно до річного плану, який складається на навчальний рік та період оздоровлення.</w:t>
      </w:r>
    </w:p>
    <w:p w:rsidR="008216BE" w:rsidRPr="00B00F42" w:rsidRDefault="008216BE" w:rsidP="00B00F42">
      <w:pPr>
        <w:spacing w:line="240" w:lineRule="auto"/>
        <w:ind w:firstLine="708"/>
        <w:jc w:val="both"/>
        <w:rPr>
          <w:rFonts w:ascii="Bookman Old Style" w:eastAsia="Times New Roman" w:hAnsi="Bookman Old Style"/>
          <w:sz w:val="28"/>
          <w:szCs w:val="28"/>
          <w:lang w:val="uk-UA"/>
        </w:rPr>
      </w:pPr>
      <w:r w:rsidRPr="008216BE">
        <w:rPr>
          <w:rFonts w:ascii="Bookman Old Style" w:hAnsi="Bookman Old Style"/>
          <w:sz w:val="28"/>
          <w:szCs w:val="28"/>
          <w:lang w:val="uk-UA"/>
        </w:rPr>
        <w:t>План роботи схвалюється педагогічною радою закладу, затверджується</w:t>
      </w:r>
      <w:r>
        <w:rPr>
          <w:rFonts w:ascii="Bookman Old Style" w:hAnsi="Bookman Old Style"/>
          <w:sz w:val="28"/>
          <w:szCs w:val="28"/>
          <w:lang w:val="uk-UA"/>
        </w:rPr>
        <w:t xml:space="preserve"> відділом освіти, культури, молоді та спорту Дніпровської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райадміністрації</w:t>
      </w:r>
      <w:proofErr w:type="spellEnd"/>
      <w:r w:rsidRPr="008216BE">
        <w:rPr>
          <w:rFonts w:ascii="Bookman Old Style" w:hAnsi="Bookman Old Style"/>
          <w:sz w:val="28"/>
          <w:szCs w:val="28"/>
          <w:lang w:val="uk-UA"/>
        </w:rPr>
        <w:t>.</w:t>
      </w:r>
      <w:r w:rsidRPr="008216BE">
        <w:rPr>
          <w:rFonts w:ascii="Bookman Old Style" w:eastAsia="Times New Roman" w:hAnsi="Bookman Old Style"/>
          <w:sz w:val="28"/>
          <w:szCs w:val="28"/>
          <w:lang w:val="uk-UA"/>
        </w:rPr>
        <w:t xml:space="preserve"> </w:t>
      </w:r>
    </w:p>
    <w:p w:rsidR="00D50664" w:rsidRPr="00D50664" w:rsidRDefault="00D50664" w:rsidP="00D50664">
      <w:p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Колектив дошкільного навчального закладу налічує 13 педагогів, з них:</w:t>
      </w:r>
    </w:p>
    <w:p w:rsidR="008216BE" w:rsidRDefault="00D50664" w:rsidP="00D50664">
      <w:p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  <w:t>1 завідувачка, 1 вихователь - методист, 8 вихователів,   музичний керівник, інструктор з фізичного виховання,  практичний психолог.</w:t>
      </w:r>
    </w:p>
    <w:p w:rsidR="008216BE" w:rsidRPr="008216BE" w:rsidRDefault="00D50664" w:rsidP="00D50664">
      <w:p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hAnsi="Bookman Old Style"/>
          <w:b/>
          <w:sz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Pr="008216BE">
        <w:rPr>
          <w:rFonts w:ascii="Bookman Old Style" w:hAnsi="Bookman Old Style"/>
          <w:b/>
          <w:i/>
          <w:sz w:val="28"/>
          <w:lang w:val="uk-UA"/>
        </w:rPr>
        <w:t>Освітній рівень педагогів:</w:t>
      </w:r>
      <w:r w:rsidRPr="008216BE">
        <w:rPr>
          <w:rFonts w:ascii="Bookman Old Style" w:hAnsi="Bookman Old Style"/>
          <w:b/>
          <w:sz w:val="28"/>
          <w:lang w:val="uk-UA"/>
        </w:rPr>
        <w:t xml:space="preserve"> </w:t>
      </w:r>
    </w:p>
    <w:p w:rsidR="008216BE" w:rsidRPr="008216BE" w:rsidRDefault="00D50664" w:rsidP="008216BE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hAnsi="Bookman Old Style" w:cs="Times New Roman"/>
          <w:sz w:val="28"/>
          <w:lang w:val="uk-UA"/>
        </w:rPr>
      </w:pPr>
      <w:r w:rsidRPr="008216BE">
        <w:rPr>
          <w:rFonts w:ascii="Bookman Old Style" w:hAnsi="Bookman Old Style" w:cs="Times New Roman"/>
          <w:sz w:val="28"/>
          <w:lang w:val="uk-UA"/>
        </w:rPr>
        <w:t>повна вища</w:t>
      </w:r>
      <w:r w:rsidR="008216BE">
        <w:rPr>
          <w:rFonts w:ascii="Bookman Old Style" w:hAnsi="Bookman Old Style" w:cs="Times New Roman"/>
          <w:sz w:val="28"/>
          <w:lang w:val="uk-UA"/>
        </w:rPr>
        <w:t xml:space="preserve"> педагогічна освіта – 5 (35,8%);</w:t>
      </w:r>
    </w:p>
    <w:p w:rsidR="00D50664" w:rsidRPr="008216BE" w:rsidRDefault="00D50664" w:rsidP="008216BE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Bookman Old Style" w:hAnsi="Bookman Old Style" w:cs="Times New Roman"/>
          <w:sz w:val="28"/>
          <w:lang w:val="uk-UA"/>
        </w:rPr>
      </w:pPr>
      <w:r w:rsidRPr="008216BE">
        <w:rPr>
          <w:rFonts w:ascii="Bookman Old Style" w:hAnsi="Bookman Old Style" w:cs="Times New Roman"/>
          <w:sz w:val="28"/>
          <w:lang w:val="uk-UA"/>
        </w:rPr>
        <w:t>неповна вища педагогічна освіта – 8(68,5%).</w:t>
      </w:r>
    </w:p>
    <w:p w:rsidR="00D50664" w:rsidRPr="002C6D16" w:rsidRDefault="00D50664" w:rsidP="00B00F42">
      <w:pPr>
        <w:spacing w:before="100" w:beforeAutospacing="1" w:after="198"/>
        <w:ind w:firstLine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Відповідно до  наказу  МОН України від 04.11.2010 р. №1055  «Про затвердження Типових штатних нормативів дошкільних навчальних закладів», зареєстрованого в Міністерстві юстиції України23.11.201р. за №1157/1842  </w:t>
      </w:r>
      <w:r w:rsidRPr="00D50664">
        <w:rPr>
          <w:rFonts w:ascii="Bookman Old Style" w:hAnsi="Bookman Old Style" w:cs="Tahoma"/>
          <w:b/>
          <w:sz w:val="28"/>
          <w:lang w:val="uk-UA"/>
        </w:rPr>
        <w:t>в</w:t>
      </w:r>
      <w:r w:rsidRPr="00D50664">
        <w:rPr>
          <w:rFonts w:ascii="Bookman Old Style" w:hAnsi="Bookman Old Style"/>
          <w:b/>
          <w:sz w:val="28"/>
          <w:szCs w:val="28"/>
          <w:lang w:val="uk-UA"/>
        </w:rPr>
        <w:t xml:space="preserve">имоги щодо доцільності розстановки педагогічних працівників дотримано. </w:t>
      </w:r>
      <w:r w:rsidR="002C6D16" w:rsidRPr="002C6D16">
        <w:rPr>
          <w:rFonts w:ascii="Bookman Old Style" w:hAnsi="Bookman Old Style"/>
          <w:sz w:val="28"/>
          <w:szCs w:val="28"/>
          <w:lang w:val="uk-UA"/>
        </w:rPr>
        <w:t>Педагогів, які атестувалися у звітному періоді не було.</w:t>
      </w:r>
      <w:r w:rsidR="002C6D16" w:rsidRPr="002C6D16">
        <w:rPr>
          <w:rFonts w:ascii="Bookman Old Style" w:eastAsia="Times New Roman" w:hAnsi="Bookman Old Style"/>
          <w:sz w:val="28"/>
          <w:szCs w:val="28"/>
          <w:lang w:val="uk-UA"/>
        </w:rPr>
        <w:t xml:space="preserve"> </w:t>
      </w:r>
    </w:p>
    <w:p w:rsidR="00D50664" w:rsidRPr="00D50664" w:rsidRDefault="00D50664" w:rsidP="00D50664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lastRenderedPageBreak/>
        <w:t xml:space="preserve">В  2016 -2017 н. р. дошкільному навчальному закладу працювати за напрямком  </w:t>
      </w:r>
      <w:r w:rsidRPr="00D50664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«Форми природничої компетентності дошкільника засобами духовно – патріотичного виховання»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, колектив дошкільної установи  визначає такі пріоритетні завдання: </w:t>
      </w:r>
      <w:r w:rsidRPr="00D50664">
        <w:rPr>
          <w:rFonts w:ascii="Bookman Old Style" w:eastAsia="Times New Roman" w:hAnsi="Bookman Old Style" w:cs="Times New Roman"/>
          <w:color w:val="FF0000"/>
          <w:sz w:val="28"/>
          <w:szCs w:val="28"/>
          <w:lang w:val="uk-UA"/>
        </w:rPr>
        <w:tab/>
      </w:r>
    </w:p>
    <w:p w:rsidR="00D50664" w:rsidRPr="00D50664" w:rsidRDefault="00D50664" w:rsidP="00D50664">
      <w:pPr>
        <w:numPr>
          <w:ilvl w:val="0"/>
          <w:numId w:val="9"/>
        </w:num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Збереження духовного, морального та фізичного здоров'я дітей дошкільного віку як чинника соціалізації особистості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</w:p>
    <w:p w:rsidR="00D50664" w:rsidRPr="00D50664" w:rsidRDefault="00D50664" w:rsidP="00D50664">
      <w:pPr>
        <w:numPr>
          <w:ilvl w:val="0"/>
          <w:numId w:val="9"/>
        </w:num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Формування  природничої компетентності дошкільників засобами духовно – патріотичного виховання.</w:t>
      </w:r>
    </w:p>
    <w:p w:rsidR="00D50664" w:rsidRPr="00D50664" w:rsidRDefault="00D50664" w:rsidP="00D50664">
      <w:pPr>
        <w:numPr>
          <w:ilvl w:val="0"/>
          <w:numId w:val="9"/>
        </w:num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Реалізація якості управління як важливий компонент функціонування дошкільної установи.</w:t>
      </w:r>
    </w:p>
    <w:p w:rsidR="00D50664" w:rsidRPr="00D50664" w:rsidRDefault="00D50664" w:rsidP="00D50664">
      <w:pPr>
        <w:numPr>
          <w:ilvl w:val="0"/>
          <w:numId w:val="9"/>
        </w:numPr>
        <w:spacing w:line="240" w:lineRule="auto"/>
        <w:ind w:left="644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Підвищення ефективності роботи дошкільної установи шляхом взаємодії ДНЗ  закладу з батьками вихованців.</w:t>
      </w:r>
    </w:p>
    <w:p w:rsidR="00D50664" w:rsidRPr="00D50664" w:rsidRDefault="00D50664" w:rsidP="00D50664">
      <w:pPr>
        <w:shd w:val="clear" w:color="auto" w:fill="FFFFFF"/>
        <w:tabs>
          <w:tab w:val="left" w:pos="709"/>
        </w:tabs>
        <w:spacing w:line="240" w:lineRule="auto"/>
        <w:ind w:left="57" w:right="57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  <w:proofErr w:type="spellStart"/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Розв</w:t>
      </w:r>
      <w:r w:rsidRPr="00D50664">
        <w:rPr>
          <w:rFonts w:ascii="Times New Roman" w:eastAsia="Times New Roman" w:hAnsi="Times New Roman" w:cs="Times New Roman"/>
          <w:sz w:val="28"/>
          <w:szCs w:val="28"/>
          <w:lang w:val="uk-UA"/>
        </w:rPr>
        <w:t>ꞌ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язанню</w:t>
      </w:r>
      <w:proofErr w:type="spellEnd"/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поставлених проблем сприяла проведена активна науково – методична робота.</w:t>
      </w:r>
      <w:r w:rsidRPr="00D50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Методична робота з педагогічними кадрами дошкільного закладу була спрямована на реалізацію Базового компонента дошкільної освіти в Україні</w:t>
      </w:r>
      <w:r w:rsidRPr="00D50664">
        <w:rPr>
          <w:rFonts w:ascii="Bookman Old Style" w:hAnsi="Bookman Old Style" w:cs="Times New Roman"/>
          <w:sz w:val="28"/>
          <w:szCs w:val="28"/>
          <w:lang w:val="uk-UA"/>
        </w:rPr>
        <w:t xml:space="preserve"> та програми виховання та навчання дітей від двох до семи років «Дитина». В навчально - виховній роботі </w:t>
      </w:r>
      <w:r w:rsidRPr="00D50664">
        <w:rPr>
          <w:rFonts w:ascii="Bookman Old Style" w:hAnsi="Bookman Old Style"/>
          <w:sz w:val="28"/>
          <w:szCs w:val="28"/>
          <w:lang w:val="uk-UA"/>
        </w:rPr>
        <w:t xml:space="preserve">педагогами установи використовують сучасні інноваційні технології, а саме:  ТЕОРІЯ РОЗВИТКУ ВИНАХІДНИЦЬКИХ ЗДІБНОСТЕЙ, елементи сенсорного розвитку за методикою М.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Монтессорі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>, спадщини В. Сухомлинського, фізичного розвитку дітей за технологією М.Єфименка.</w:t>
      </w:r>
      <w:r w:rsidRPr="00D50664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D50664" w:rsidRPr="00D50664" w:rsidRDefault="00D50664" w:rsidP="00D50664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  <w:t xml:space="preserve">      Розпочато роботу на ΙΙ етапі програми обласного науково – методичного проекту </w:t>
      </w:r>
      <w:r w:rsidRPr="00D50664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«Освітні  стратегії соціалізації особливості громадянського суспільства»,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районної науково – методичної проблеми </w:t>
      </w:r>
      <w:r w:rsidRPr="00D50664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«Освітні стратегії діяльності педагогічних колективів дошкільних навчальних закладів зі збереження духовного, морального та фізичного здоров'я учасників педагогічного процесу як чинника соціалізації особистості»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та  проблеми дошкільного навчального закладу </w:t>
      </w:r>
      <w:r w:rsidRPr="00D50664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« Соціалізація як основа  сучасного виховання дітей дошкільного віку»</w:t>
      </w:r>
    </w:p>
    <w:p w:rsidR="00D85A5E" w:rsidRDefault="00D50664" w:rsidP="00D85A5E">
      <w:pPr>
        <w:tabs>
          <w:tab w:val="left" w:pos="405"/>
        </w:tabs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color w:val="000000"/>
          <w:sz w:val="28"/>
          <w:szCs w:val="28"/>
          <w:lang w:val="uk-UA"/>
        </w:rPr>
      </w:pPr>
      <w:r w:rsidRPr="00D85A5E">
        <w:rPr>
          <w:rFonts w:ascii="Bookman Old Style" w:eastAsia="Times New Roman" w:hAnsi="Bookman Old Style" w:cs="Times New Roman"/>
          <w:color w:val="000000"/>
          <w:sz w:val="28"/>
          <w:szCs w:val="28"/>
          <w:lang w:val="uk-UA"/>
        </w:rPr>
        <w:t xml:space="preserve">      Дошкільний навчальний заклад «</w:t>
      </w:r>
      <w:proofErr w:type="spellStart"/>
      <w:r w:rsidRPr="00D85A5E">
        <w:rPr>
          <w:rFonts w:ascii="Bookman Old Style" w:eastAsia="Times New Roman" w:hAnsi="Bookman Old Style" w:cs="Times New Roman"/>
          <w:color w:val="000000"/>
          <w:sz w:val="28"/>
          <w:szCs w:val="28"/>
          <w:lang w:val="uk-UA"/>
        </w:rPr>
        <w:t>Івушка</w:t>
      </w:r>
      <w:proofErr w:type="spellEnd"/>
      <w:r w:rsidRPr="00D85A5E">
        <w:rPr>
          <w:rFonts w:ascii="Bookman Old Style" w:eastAsia="Times New Roman" w:hAnsi="Bookman Old Style" w:cs="Times New Roman"/>
          <w:color w:val="000000"/>
          <w:sz w:val="28"/>
          <w:szCs w:val="28"/>
          <w:lang w:val="uk-UA"/>
        </w:rPr>
        <w:t>»</w:t>
      </w:r>
      <w:r w:rsidRPr="00D85A5E">
        <w:rPr>
          <w:rFonts w:ascii="Bookman Old Style" w:eastAsia="Times New Roman" w:hAnsi="Bookman Old Style" w:cs="Times New Roman"/>
          <w:color w:val="000000"/>
          <w:sz w:val="28"/>
          <w:szCs w:val="28"/>
        </w:rPr>
        <w:t> </w:t>
      </w:r>
      <w:r w:rsidRPr="00D85A5E">
        <w:rPr>
          <w:rFonts w:ascii="Bookman Old Style" w:eastAsia="Times New Roman" w:hAnsi="Bookman Old Style" w:cs="Times New Roman"/>
          <w:color w:val="000000"/>
          <w:sz w:val="28"/>
          <w:szCs w:val="28"/>
          <w:lang w:val="uk-UA"/>
        </w:rPr>
        <w:t xml:space="preserve">у 2016-2017 навчальному році продовжував здійснювати  свою діяльність  в статусі опорного дошкільного  навчального закладу по проблемі </w:t>
      </w:r>
      <w:r w:rsidRPr="00D85A5E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/>
        </w:rPr>
        <w:t>«Успішна соціалізація дітей дошкільного віку як складова іміджу ДНЗ».</w:t>
      </w:r>
      <w:r w:rsidRPr="00D85A5E">
        <w:rPr>
          <w:rFonts w:ascii="Bookman Old Style" w:eastAsia="Times New Roman" w:hAnsi="Bookman Old Style" w:cs="Times New Roman"/>
          <w:color w:val="000000"/>
          <w:sz w:val="28"/>
          <w:szCs w:val="28"/>
          <w:lang w:val="uk-UA"/>
        </w:rPr>
        <w:t xml:space="preserve"> </w:t>
      </w:r>
    </w:p>
    <w:p w:rsidR="00D50664" w:rsidRPr="002C6D16" w:rsidRDefault="00D85A5E" w:rsidP="00D85A5E">
      <w:pPr>
        <w:tabs>
          <w:tab w:val="left" w:pos="405"/>
        </w:tabs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2C6D16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  <w:r w:rsidR="00D50664" w:rsidRPr="002C6D16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Для педагогів Дніпровського району був проведений семінар – практикум «Професійна компетентність педагога як чинник успішної соціалізації дитини». Педагогічний колектив дитячого закладу поділився своїм досвідом роботи щодо соціальної </w:t>
      </w:r>
      <w:r w:rsidR="00D50664" w:rsidRPr="002C6D16">
        <w:rPr>
          <w:rFonts w:ascii="Bookman Old Style" w:eastAsia="Times New Roman" w:hAnsi="Bookman Old Style" w:cs="Times New Roman"/>
          <w:sz w:val="28"/>
          <w:szCs w:val="28"/>
          <w:lang w:val="uk-UA"/>
        </w:rPr>
        <w:lastRenderedPageBreak/>
        <w:t>компетентності дошкільників на прикладі гри – подорожі з використанням соціально – орієнтовних ігор, заняття було проведено у тісній взаємодії практичного психолога Паленко Ю.В.</w:t>
      </w:r>
      <w:r w:rsidR="002C6D16" w:rsidRPr="002C6D16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та </w:t>
      </w:r>
      <w:r w:rsidR="00D50664" w:rsidRPr="002C6D16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му</w:t>
      </w:r>
      <w:r w:rsidR="002C6D16" w:rsidRPr="002C6D16">
        <w:rPr>
          <w:rFonts w:ascii="Bookman Old Style" w:eastAsia="Times New Roman" w:hAnsi="Bookman Old Style" w:cs="Times New Roman"/>
          <w:sz w:val="28"/>
          <w:szCs w:val="28"/>
          <w:lang w:val="uk-UA"/>
        </w:rPr>
        <w:t>зичного керівника Тютюнник Т.В.</w:t>
      </w:r>
      <w:r w:rsidR="00D50664" w:rsidRPr="002C6D16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="00D50664" w:rsidRPr="002C6D16">
        <w:rPr>
          <w:rFonts w:ascii="Bookman Old Style" w:hAnsi="Bookman Old Style"/>
          <w:b/>
          <w:sz w:val="28"/>
          <w:szCs w:val="28"/>
          <w:lang w:val="uk-UA"/>
        </w:rPr>
        <w:tab/>
        <w:t xml:space="preserve"> </w:t>
      </w:r>
    </w:p>
    <w:p w:rsidR="00D50664" w:rsidRPr="00D50664" w:rsidRDefault="00D50664" w:rsidP="00D50664">
      <w:pPr>
        <w:spacing w:line="240" w:lineRule="auto"/>
        <w:ind w:firstLine="540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50664">
        <w:rPr>
          <w:rFonts w:ascii="Bookman Old Style" w:hAnsi="Bookman Old Style"/>
          <w:sz w:val="28"/>
          <w:szCs w:val="28"/>
          <w:lang w:val="uk-UA"/>
        </w:rPr>
        <w:t>Питанням психологічного комфорту дітей в дошкільному закладі займалася  практичний психолог Паленко Ю.В., яка проводила тренінги, організовувала корекційну роботу, з’ясовувала  психологічні труднощі, розробляла рекомендації щодо роботи з конкретною дитиною. Психологічні обстеження проводилися індивідуально, результати не розголошувалися. На кожну дитину заведено індивідуальну теку, де формується банк даних про розвиток дитячої особистості і зберігаються всі результати діагностування та спостереження.</w:t>
      </w:r>
    </w:p>
    <w:p w:rsidR="00D50664" w:rsidRPr="00D50664" w:rsidRDefault="00D50664" w:rsidP="00D50664">
      <w:pPr>
        <w:spacing w:line="240" w:lineRule="auto"/>
        <w:ind w:firstLine="600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bCs/>
          <w:sz w:val="28"/>
          <w:szCs w:val="28"/>
          <w:lang w:val="uk-UA"/>
        </w:rPr>
        <w:t>Для забезпечення наступності дошкільної та початкової освіти наш колектив забезпечив тісну співпрацю педагогів, школи та батьків майбутніх першокласників</w:t>
      </w:r>
      <w:r w:rsidRPr="00D50664">
        <w:rPr>
          <w:rFonts w:ascii="Bookman Old Style" w:hAnsi="Bookman Old Style"/>
          <w:bCs/>
          <w:i/>
          <w:sz w:val="28"/>
          <w:szCs w:val="28"/>
          <w:lang w:val="uk-UA"/>
        </w:rPr>
        <w:t>.</w:t>
      </w:r>
      <w:r w:rsidRPr="00D50664">
        <w:rPr>
          <w:rFonts w:ascii="Bookman Old Style" w:hAnsi="Bookman Old Style"/>
          <w:sz w:val="28"/>
          <w:szCs w:val="28"/>
          <w:lang w:val="uk-UA"/>
        </w:rPr>
        <w:t xml:space="preserve">  Наступність роботи ДНЗ зі школою проходить за угодою та планом: спільні заходи для дошкільнят та першокласників, зустрічі вчителів, батьків та вихователів з метою вирішення проблем з підготовки дітей до навчання в школі.</w:t>
      </w:r>
    </w:p>
    <w:p w:rsidR="00D50664" w:rsidRPr="00D50664" w:rsidRDefault="00D50664" w:rsidP="00D50664">
      <w:pPr>
        <w:shd w:val="clear" w:color="auto" w:fill="FFFFFF"/>
        <w:tabs>
          <w:tab w:val="left" w:pos="2107"/>
        </w:tabs>
        <w:spacing w:line="240" w:lineRule="auto"/>
        <w:ind w:right="57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          Дані діагностичного дослідження шкільної готовності випускників свідчать про стабільний та якісний підхід педагогів до роботи з дітьми старшого дошкільного віку, про значну індивідуальну роботу з вихованцями відповідно до їх природних можливостей. Показники розвитку дітей на кінець навчального року наближені до вимог моделі випускника ДНЗ «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>» згідно з вимогами Програми виховання  і навчання дітей від 2 до 7 років «Дитина» та Базового компоненту дошкільної освіти в Україні.</w:t>
      </w:r>
    </w:p>
    <w:p w:rsidR="00D50664" w:rsidRPr="00D50664" w:rsidRDefault="00D50664" w:rsidP="00D50664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>Завдяки дієвої співпраці батьків та педагогів відстежуються стабільно високі показники соціального розвитку дітей. Діти всіх вікових груп мають позитивне самовідчуття, соціальна та емоційна компетентність сформовані у 83% вихованців.</w:t>
      </w:r>
    </w:p>
    <w:p w:rsidR="00D50664" w:rsidRPr="00D50664" w:rsidRDefault="00D50664" w:rsidP="00D50664">
      <w:pPr>
        <w:spacing w:line="240" w:lineRule="auto"/>
        <w:ind w:firstLine="708"/>
        <w:jc w:val="both"/>
        <w:outlineLvl w:val="0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Відповідно до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інструктивно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 – методичного листа МОН України від 07.05.2007р. №1/9-263  «Про організацію обліку дітей дошкільного віку» та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інструктивно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 – методичного листа МОН України від 27.09.2010р. №1/9-666 «Про організацію роботи з дітьми 5-річного віку», з  метою забезпечення гарантованого права громадян на отримання дошкільної освіти було проведено облік дітей дошкільного віку (від народження до 6-ти років) на території, закріпленою за дошкільним навчальним закладом. </w:t>
      </w:r>
    </w:p>
    <w:p w:rsidR="00D50664" w:rsidRPr="00D50664" w:rsidRDefault="00D50664" w:rsidP="00D50664">
      <w:pPr>
        <w:spacing w:line="240" w:lineRule="auto"/>
        <w:ind w:firstLine="708"/>
        <w:jc w:val="both"/>
        <w:outlineLvl w:val="0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D50664">
        <w:rPr>
          <w:rFonts w:ascii="Bookman Old Style" w:hAnsi="Bookman Old Style"/>
          <w:sz w:val="28"/>
          <w:szCs w:val="28"/>
        </w:rPr>
        <w:lastRenderedPageBreak/>
        <w:t>Згідно</w:t>
      </w:r>
      <w:proofErr w:type="spellEnd"/>
      <w:r w:rsidRPr="00D50664">
        <w:rPr>
          <w:rFonts w:ascii="Bookman Old Style" w:hAnsi="Bookman Old Style"/>
          <w:sz w:val="28"/>
          <w:szCs w:val="28"/>
        </w:rPr>
        <w:t xml:space="preserve"> з </w:t>
      </w:r>
      <w:proofErr w:type="spellStart"/>
      <w:r w:rsidRPr="00D50664">
        <w:rPr>
          <w:rFonts w:ascii="Bookman Old Style" w:hAnsi="Bookman Old Style"/>
          <w:sz w:val="28"/>
          <w:szCs w:val="28"/>
        </w:rPr>
        <w:t>чинним</w:t>
      </w:r>
      <w:proofErr w:type="spellEnd"/>
      <w:r w:rsidRPr="00D5066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50664">
        <w:rPr>
          <w:rFonts w:ascii="Bookman Old Style" w:hAnsi="Bookman Old Style"/>
          <w:sz w:val="28"/>
          <w:szCs w:val="28"/>
        </w:rPr>
        <w:t>законодавством</w:t>
      </w:r>
      <w:proofErr w:type="spellEnd"/>
      <w:r w:rsidRPr="00D50664">
        <w:rPr>
          <w:rFonts w:ascii="Bookman Old Style" w:hAnsi="Bookman Old Style"/>
          <w:sz w:val="28"/>
          <w:szCs w:val="28"/>
        </w:rPr>
        <w:t xml:space="preserve"> </w:t>
      </w:r>
      <w:r w:rsidRPr="00D50664">
        <w:rPr>
          <w:rFonts w:ascii="Bookman Old Style" w:hAnsi="Bookman Old Style"/>
          <w:sz w:val="28"/>
          <w:szCs w:val="28"/>
          <w:lang w:val="uk-UA"/>
        </w:rPr>
        <w:t>для здобуття дошкільної освіти є різні форми, а саме</w:t>
      </w:r>
      <w:r w:rsidRPr="00D50664">
        <w:rPr>
          <w:rFonts w:ascii="Bookman Old Style" w:hAnsi="Bookman Old Style"/>
          <w:sz w:val="28"/>
          <w:szCs w:val="28"/>
        </w:rPr>
        <w:t>:</w:t>
      </w:r>
    </w:p>
    <w:p w:rsidR="00D50664" w:rsidRPr="00D50664" w:rsidRDefault="00D50664" w:rsidP="00D50664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короткотривалого перебування;</w:t>
      </w:r>
    </w:p>
    <w:p w:rsidR="00D50664" w:rsidRPr="00D50664" w:rsidRDefault="00D50664" w:rsidP="00D50664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короткотривалі прогулянкові;</w:t>
      </w:r>
    </w:p>
    <w:p w:rsidR="00D50664" w:rsidRPr="00D50664" w:rsidRDefault="00D50664" w:rsidP="00D50664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консультативні;</w:t>
      </w:r>
    </w:p>
    <w:p w:rsidR="00D50664" w:rsidRPr="00D50664" w:rsidRDefault="00D50664" w:rsidP="00D50664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очні і заочні групи соціально-педагогічного патронату;</w:t>
      </w:r>
    </w:p>
    <w:p w:rsidR="00D50664" w:rsidRPr="00D50664" w:rsidRDefault="00D50664" w:rsidP="00D50664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позашкільні заклади;</w:t>
      </w:r>
    </w:p>
    <w:p w:rsidR="00D50664" w:rsidRPr="00D50664" w:rsidRDefault="00D50664" w:rsidP="00D50664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центри розвитку.</w:t>
      </w:r>
    </w:p>
    <w:p w:rsidR="00D50664" w:rsidRPr="00D50664" w:rsidRDefault="00D50664" w:rsidP="00D85A5E">
      <w:pPr>
        <w:spacing w:line="240" w:lineRule="auto"/>
        <w:ind w:firstLine="708"/>
        <w:jc w:val="both"/>
        <w:rPr>
          <w:rFonts w:ascii="Bookman Old Style" w:eastAsia="Times New Roman" w:hAnsi="Bookman Old Style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/>
          <w:sz w:val="28"/>
          <w:szCs w:val="28"/>
          <w:lang w:val="uk-UA"/>
        </w:rPr>
        <w:t xml:space="preserve">З метою охоплення дітей дошкільною освітою в дошкільному закладі організоване короткотривале перебування дітей згідно листа Міністерства освіти і науки, молоді та спорту України від 29.07.2011р. №1/9-577 «Про організацію короткотривалого перебування дітей у дошкільних навчальних закладах». Діти, які відвідують дошкільний заклад зараховані до його </w:t>
      </w:r>
      <w:proofErr w:type="spellStart"/>
      <w:r w:rsidRPr="00D50664">
        <w:rPr>
          <w:rFonts w:ascii="Bookman Old Style" w:eastAsia="Times New Roman" w:hAnsi="Bookman Old Style"/>
          <w:sz w:val="28"/>
          <w:szCs w:val="28"/>
          <w:lang w:val="uk-UA"/>
        </w:rPr>
        <w:t>спискового</w:t>
      </w:r>
      <w:proofErr w:type="spellEnd"/>
      <w:r w:rsidRPr="00D50664">
        <w:rPr>
          <w:rFonts w:ascii="Bookman Old Style" w:eastAsia="Times New Roman" w:hAnsi="Bookman Old Style"/>
          <w:sz w:val="28"/>
          <w:szCs w:val="28"/>
          <w:lang w:val="uk-UA"/>
        </w:rPr>
        <w:t xml:space="preserve"> складу (журнал обліку щоденного відвідування дітьми групи).</w:t>
      </w:r>
    </w:p>
    <w:p w:rsidR="00D50664" w:rsidRPr="00D50664" w:rsidRDefault="00D50664" w:rsidP="00D50664">
      <w:pPr>
        <w:spacing w:line="240" w:lineRule="auto"/>
        <w:ind w:firstLine="708"/>
        <w:jc w:val="both"/>
        <w:outlineLvl w:val="0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>З метою надання методичної, діагно</w:t>
      </w:r>
      <w:r w:rsidR="00D85A5E">
        <w:rPr>
          <w:rFonts w:ascii="Bookman Old Style" w:hAnsi="Bookman Old Style"/>
          <w:sz w:val="28"/>
          <w:szCs w:val="28"/>
          <w:lang w:val="uk-UA"/>
        </w:rPr>
        <w:t>с</w:t>
      </w:r>
      <w:r w:rsidRPr="00D50664">
        <w:rPr>
          <w:rFonts w:ascii="Bookman Old Style" w:hAnsi="Bookman Old Style"/>
          <w:sz w:val="28"/>
          <w:szCs w:val="28"/>
          <w:lang w:val="uk-UA"/>
        </w:rPr>
        <w:t>тичної, консультативної допомоги для батьків, діти яких не відвідують дитячий заклад, у дошкільному закладі було продовжено роботу консультативного пункту. Консультативний пункт працює відповідно до наказу МОН України від 30.06.2011р. №714 «Про затвердження Примірного положення про консультативний центр для батьків і дітей, які виховуються в умовах сім'ї», Положення про консультативний пункт КДНЗ №7 «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>», затверджений завідувачкою.</w:t>
      </w:r>
    </w:p>
    <w:p w:rsidR="00D50664" w:rsidRPr="00D50664" w:rsidRDefault="00D50664" w:rsidP="00D50664">
      <w:pPr>
        <w:spacing w:line="240" w:lineRule="auto"/>
        <w:ind w:firstLine="708"/>
        <w:jc w:val="both"/>
        <w:outlineLvl w:val="0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Консультації надавались завідувачем, вихователем – методистом, практичним психологом, музичним керівником, інструктором з фізкультури, старшою медичною сестрою. Проводилась роз'яснювальна робота серед батьків дітей, які не відвідують ДНЗ щодо необхідності здобуття дошкільної освіти. </w:t>
      </w:r>
    </w:p>
    <w:p w:rsidR="00D50664" w:rsidRPr="00D50664" w:rsidRDefault="00D50664" w:rsidP="00D50664">
      <w:pPr>
        <w:spacing w:line="240" w:lineRule="auto"/>
        <w:ind w:firstLine="708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Одним з пріоритетних напрямків керівника є забезпечення  організації харчування, збереження та зміцнення здоров'я вихованців та всього колективу, надання соціальної підтримки. </w:t>
      </w:r>
    </w:p>
    <w:p w:rsidR="00D50664" w:rsidRPr="00D50664" w:rsidRDefault="00D50664" w:rsidP="00D50664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Відповідно до Закону України „Про дошкільну освіту” та Інструкції з  організації харчування дітей в дошкільних навчальних закладах, затвердженої наказом Міністерства освіти і науки України та Міністерства охорони здоров'я України від 17.04.2006 за №298/ 227 зі змінами, затверджені наказом Міністерства освіти і науки, молоді та спорту України, Міністерства охорони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здоров</w:t>
      </w:r>
      <w:r w:rsidRPr="00D50664">
        <w:rPr>
          <w:rFonts w:ascii="Times New Roman" w:hAnsi="Times New Roman"/>
          <w:sz w:val="28"/>
          <w:szCs w:val="28"/>
          <w:lang w:val="uk-UA"/>
        </w:rPr>
        <w:t>ꞌ</w:t>
      </w:r>
      <w:r w:rsidRPr="00D50664">
        <w:rPr>
          <w:rFonts w:ascii="Bookman Old Style" w:hAnsi="Bookman Old Style"/>
          <w:sz w:val="28"/>
          <w:szCs w:val="28"/>
          <w:lang w:val="uk-UA"/>
        </w:rPr>
        <w:t>я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 України 26.06.2013р здійснюється харчування в дошкільному закладі.     Організація харчування здійснюється старшою медичною сестрою, медичною сестрою з дієтичного харчування, завгоспом, кухарями, вихователями та </w:t>
      </w:r>
      <w:r w:rsidRPr="00D50664">
        <w:rPr>
          <w:rFonts w:ascii="Bookman Old Style" w:hAnsi="Bookman Old Style"/>
          <w:sz w:val="28"/>
          <w:szCs w:val="28"/>
          <w:lang w:val="uk-UA"/>
        </w:rPr>
        <w:lastRenderedPageBreak/>
        <w:t xml:space="preserve">помічниками вихователів згідно службових обов'язків  за Типовими правилами внутрішнього  розпорядку. </w:t>
      </w:r>
    </w:p>
    <w:p w:rsidR="00D50664" w:rsidRPr="00D50664" w:rsidRDefault="00D50664" w:rsidP="00D50664">
      <w:pPr>
        <w:spacing w:after="0" w:line="240" w:lineRule="auto"/>
        <w:ind w:firstLine="720"/>
        <w:jc w:val="both"/>
        <w:rPr>
          <w:rFonts w:ascii="Bookman Old Style" w:eastAsia="Times New Roman" w:hAnsi="Bookman Old Style"/>
          <w:sz w:val="28"/>
          <w:szCs w:val="24"/>
          <w:lang w:val="uk-UA"/>
        </w:rPr>
      </w:pPr>
      <w:r w:rsidRPr="00D50664">
        <w:rPr>
          <w:rFonts w:ascii="Bookman Old Style" w:eastAsia="Times New Roman" w:hAnsi="Bookman Old Style"/>
          <w:sz w:val="28"/>
          <w:szCs w:val="24"/>
          <w:lang w:val="uk-UA"/>
        </w:rPr>
        <w:t xml:space="preserve">Харчування дітей відповідає встановленим грошовим нормам.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харчування. </w:t>
      </w:r>
    </w:p>
    <w:p w:rsidR="00D50664" w:rsidRPr="00D50664" w:rsidRDefault="00D50664" w:rsidP="00D50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Установлення плати для батьків</w:t>
      </w:r>
    </w:p>
    <w:p w:rsidR="00D50664" w:rsidRPr="00D50664" w:rsidRDefault="00D50664" w:rsidP="00D50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за перебування дітей</w:t>
      </w:r>
    </w:p>
    <w:p w:rsidR="00D50664" w:rsidRPr="00D50664" w:rsidRDefault="00D50664" w:rsidP="00D50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у комунальних дошкільних навчальних закладах</w:t>
      </w:r>
    </w:p>
    <w:p w:rsidR="00B40CBD" w:rsidRDefault="00D50664" w:rsidP="00D50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b/>
          <w:i/>
          <w:sz w:val="32"/>
          <w:szCs w:val="28"/>
          <w:lang w:val="uk-UA"/>
        </w:rPr>
        <w:br/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       Відповідно  до  </w:t>
      </w:r>
      <w:r w:rsidRPr="00D50664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 xml:space="preserve">статті 35 Закону України "Про дошкільну </w:t>
      </w:r>
      <w:r w:rsidRPr="00D50664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br/>
        <w:t xml:space="preserve">освіту"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батьки або особи,  які їх  замінюють,  вносять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br/>
        <w:t>плату за харчування дітей у державно</w:t>
      </w:r>
      <w:r w:rsidR="002C6D16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му та комунальному дошкільному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навчальному  закладі в розмірі, що становить </w:t>
      </w:r>
      <w:r w:rsidR="002C6D16" w:rsidRPr="002C6D16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40 % міської ради, </w:t>
      </w:r>
      <w:r w:rsidR="002C6D16" w:rsidRPr="002C6D16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60 % батьківська плата.</w:t>
      </w:r>
    </w:p>
    <w:p w:rsidR="00D50664" w:rsidRPr="002C6D16" w:rsidRDefault="00D50664" w:rsidP="00D50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br/>
      </w:r>
      <w:r w:rsid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У </w:t>
      </w:r>
      <w:r w:rsidRPr="00D50664">
        <w:rPr>
          <w:rFonts w:ascii="Bookman Old Style" w:eastAsia="Times New Roman" w:hAnsi="Bookman Old Style" w:cs="Times New Roman"/>
          <w:b/>
          <w:i/>
          <w:sz w:val="28"/>
          <w:szCs w:val="28"/>
          <w:lang w:val="uk-UA"/>
        </w:rPr>
        <w:t>міській  місцевості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від вартості харчування на день. </w:t>
      </w:r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Порядок </w:t>
      </w:r>
      <w:proofErr w:type="spellStart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 плати за </w:t>
      </w:r>
      <w:proofErr w:type="spellStart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харчування</w:t>
      </w:r>
      <w:proofErr w:type="spellEnd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дитини</w:t>
      </w:r>
      <w:proofErr w:type="spellEnd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 у державному та </w:t>
      </w:r>
      <w:proofErr w:type="spellStart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комунальному</w:t>
      </w:r>
      <w:proofErr w:type="spellEnd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дошкільному</w:t>
      </w:r>
      <w:proofErr w:type="spellEnd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навчальному</w:t>
      </w:r>
      <w:proofErr w:type="spellEnd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закладі</w:t>
      </w:r>
      <w:proofErr w:type="spellEnd"/>
      <w:r w:rsidRPr="00D50664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0664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</w:rPr>
        <w:t>визначається</w:t>
      </w:r>
      <w:proofErr w:type="spellEnd"/>
      <w:r w:rsidRPr="00D50664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50664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</w:rPr>
        <w:t>Кабінетом</w:t>
      </w:r>
      <w:proofErr w:type="spellEnd"/>
      <w:r w:rsidRPr="00D50664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50664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</w:rPr>
        <w:t>Міністрів</w:t>
      </w:r>
      <w:proofErr w:type="spellEnd"/>
      <w:r w:rsidRPr="00D50664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50664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</w:rPr>
        <w:t>України</w:t>
      </w:r>
      <w:proofErr w:type="spellEnd"/>
      <w:r w:rsidRPr="00D50664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</w:rPr>
        <w:t>.</w:t>
      </w:r>
    </w:p>
    <w:p w:rsidR="00B40CBD" w:rsidRDefault="00D50664" w:rsidP="00D50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8"/>
          <w:szCs w:val="20"/>
          <w:lang w:val="uk-UA"/>
        </w:rPr>
      </w:pPr>
      <w:r w:rsidRPr="00D50664">
        <w:rPr>
          <w:rFonts w:ascii="Bookman Old Style" w:eastAsia="Times New Roman" w:hAnsi="Bookman Old Style" w:cs="Courier New"/>
          <w:sz w:val="28"/>
          <w:szCs w:val="28"/>
          <w:lang w:val="uk-UA"/>
        </w:rPr>
        <w:tab/>
        <w:t xml:space="preserve">Відповідно до наказу Міністерства освіти і науки України </w:t>
      </w:r>
      <w:r w:rsidRPr="00D50664">
        <w:rPr>
          <w:rFonts w:ascii="Bookman Old Style" w:eastAsia="Times New Roman" w:hAnsi="Bookman Old Style" w:cs="Courier New"/>
          <w:i/>
          <w:sz w:val="28"/>
          <w:szCs w:val="28"/>
          <w:lang w:val="uk-UA"/>
        </w:rPr>
        <w:t xml:space="preserve">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</w:t>
      </w:r>
      <w:r w:rsidRPr="00D50664">
        <w:rPr>
          <w:rFonts w:ascii="Bookman Old Style" w:eastAsia="Times New Roman" w:hAnsi="Bookman Old Style" w:cs="Courier New"/>
          <w:sz w:val="28"/>
          <w:szCs w:val="28"/>
          <w:lang w:val="uk-UA"/>
        </w:rPr>
        <w:t xml:space="preserve">№ 667  від 21.11.2002р., зареєстрованого в Міністерстві юстиції України 06.12.2002р. за №953/724  </w:t>
      </w:r>
      <w:r w:rsidRPr="00D50664">
        <w:rPr>
          <w:rFonts w:ascii="Bookman Old Style" w:eastAsia="Times New Roman" w:hAnsi="Bookman Old Style" w:cs="Times New Roman"/>
          <w:sz w:val="28"/>
          <w:szCs w:val="20"/>
          <w:lang w:val="uk-UA"/>
        </w:rPr>
        <w:t xml:space="preserve">плата   за  харчування  дітей  у  дошкільних  навчальних закладах вноситься щомісяця, </w:t>
      </w:r>
      <w:r w:rsidRPr="00D50664">
        <w:rPr>
          <w:rFonts w:ascii="Bookman Old Style" w:eastAsia="Times New Roman" w:hAnsi="Bookman Old Style" w:cs="Times New Roman"/>
          <w:i/>
          <w:sz w:val="28"/>
          <w:szCs w:val="20"/>
          <w:lang w:val="uk-UA"/>
        </w:rPr>
        <w:t>не пізніше 10 числа поточного місяця</w:t>
      </w:r>
      <w:r w:rsidRPr="00D50664">
        <w:rPr>
          <w:rFonts w:ascii="Bookman Old Style" w:eastAsia="Times New Roman" w:hAnsi="Bookman Old Style" w:cs="Times New Roman"/>
          <w:sz w:val="28"/>
          <w:szCs w:val="20"/>
          <w:lang w:val="uk-UA"/>
        </w:rPr>
        <w:t>, за  який  вноситься  плата,  до  банківських  установ</w:t>
      </w:r>
      <w:r w:rsidR="00B40CBD" w:rsidRPr="00D50664">
        <w:rPr>
          <w:rFonts w:ascii="Bookman Old Style" w:eastAsia="Times New Roman" w:hAnsi="Bookman Old Style" w:cs="Times New Roman"/>
          <w:sz w:val="28"/>
          <w:szCs w:val="20"/>
          <w:lang w:val="uk-UA"/>
        </w:rPr>
        <w:t xml:space="preserve">  (їх</w:t>
      </w:r>
      <w:r w:rsidR="00B40CBD" w:rsidRPr="00B40CBD">
        <w:rPr>
          <w:rFonts w:ascii="Bookman Old Style" w:eastAsia="Times New Roman" w:hAnsi="Bookman Old Style" w:cs="Times New Roman"/>
          <w:sz w:val="28"/>
          <w:szCs w:val="20"/>
          <w:lang w:val="uk-UA"/>
        </w:rPr>
        <w:t xml:space="preserve"> </w:t>
      </w:r>
      <w:r w:rsidR="00B40CBD" w:rsidRPr="00D50664">
        <w:rPr>
          <w:rFonts w:ascii="Bookman Old Style" w:eastAsia="Times New Roman" w:hAnsi="Bookman Old Style" w:cs="Times New Roman"/>
          <w:sz w:val="28"/>
          <w:szCs w:val="20"/>
          <w:lang w:val="uk-UA"/>
        </w:rPr>
        <w:t>філій).</w:t>
      </w:r>
    </w:p>
    <w:p w:rsidR="00D50664" w:rsidRPr="00B40CBD" w:rsidRDefault="00D50664" w:rsidP="00D50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8"/>
          <w:szCs w:val="20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0"/>
          <w:lang w:val="uk-UA"/>
        </w:rPr>
        <w:br/>
      </w:r>
      <w:r w:rsidRPr="00D50664">
        <w:rPr>
          <w:rFonts w:ascii="Bookman Old Style" w:eastAsia="Times New Roman" w:hAnsi="Bookman Old Style" w:cs="Courier New"/>
          <w:i/>
          <w:sz w:val="21"/>
          <w:szCs w:val="21"/>
          <w:lang w:val="uk-UA"/>
        </w:rPr>
        <w:t xml:space="preserve">      </w:t>
      </w:r>
      <w:r w:rsidRPr="00D50664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>Відрахування дитини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з  дошкільного  навчального  закладу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br/>
        <w:t xml:space="preserve">комунальної форми власності може здійснюватись </w:t>
      </w:r>
      <w:r w:rsidRPr="00D50664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>у разі несплати без поважних причин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батьками або особами, які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br/>
        <w:t xml:space="preserve">їх замінюють, </w:t>
      </w:r>
      <w:r w:rsidRPr="00D50664">
        <w:rPr>
          <w:rFonts w:ascii="Bookman Old Style" w:eastAsia="Times New Roman" w:hAnsi="Bookman Old Style" w:cs="Times New Roman"/>
          <w:i/>
          <w:sz w:val="28"/>
          <w:szCs w:val="28"/>
          <w:lang w:val="uk-UA"/>
        </w:rPr>
        <w:t>плати за харчування дитини протягом двох місяців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згідно зі  </w:t>
      </w:r>
      <w:r w:rsidRPr="00D50664">
        <w:rPr>
          <w:rFonts w:ascii="Bookman Old Style" w:eastAsia="Times New Roman" w:hAnsi="Bookman Old Style" w:cs="Times New Roman"/>
          <w:szCs w:val="21"/>
          <w:lang w:val="uk-UA"/>
        </w:rPr>
        <w:t xml:space="preserve"> </w:t>
      </w:r>
      <w:r w:rsidRPr="00D50664">
        <w:rPr>
          <w:rFonts w:ascii="Bookman Old Style" w:eastAsia="Times New Roman" w:hAnsi="Bookman Old Style" w:cs="Times New Roman"/>
          <w:sz w:val="28"/>
          <w:szCs w:val="21"/>
          <w:lang w:val="uk-UA"/>
        </w:rPr>
        <w:t xml:space="preserve">статтею 12 </w:t>
      </w:r>
      <w:r w:rsidRPr="00D50664">
        <w:rPr>
          <w:rFonts w:ascii="Bookman Old Style" w:eastAsia="Times New Roman" w:hAnsi="Bookman Old Style" w:cs="Times New Roman"/>
          <w:sz w:val="28"/>
          <w:szCs w:val="26"/>
          <w:lang w:val="uk-UA"/>
        </w:rPr>
        <w:t>Положення про дошкільний  навчальний заклад, затвердженого постановою Кабінету Міністрів України від 12.03.2003 №305</w:t>
      </w:r>
      <w:r w:rsidRPr="00D50664">
        <w:rPr>
          <w:rFonts w:ascii="Bookman Old Style" w:eastAsia="Times New Roman" w:hAnsi="Bookman Old Style" w:cs="Times New Roman"/>
          <w:szCs w:val="21"/>
          <w:lang w:val="uk-UA"/>
        </w:rPr>
        <w:t xml:space="preserve">. </w:t>
      </w:r>
    </w:p>
    <w:p w:rsidR="00D50664" w:rsidRPr="00D50664" w:rsidRDefault="00D50664" w:rsidP="00D50664">
      <w:pPr>
        <w:spacing w:line="240" w:lineRule="auto"/>
        <w:ind w:firstLine="480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Медично-профілактична  робота в дошкільному закладі здійснюється відповідно до наказу Міністерства охорони здоров'я України та Міністерства освіти і науки України від 30.08.2005 за </w:t>
      </w:r>
      <w:r w:rsidR="00B00F42">
        <w:rPr>
          <w:rFonts w:ascii="Bookman Old Style" w:hAnsi="Bookman Old Style"/>
          <w:sz w:val="28"/>
          <w:szCs w:val="28"/>
          <w:lang w:val="uk-UA"/>
        </w:rPr>
        <w:t xml:space="preserve">№432/496 </w:t>
      </w:r>
      <w:r w:rsidRPr="00D50664">
        <w:rPr>
          <w:rFonts w:ascii="Bookman Old Style" w:hAnsi="Bookman Old Style"/>
          <w:sz w:val="28"/>
          <w:szCs w:val="28"/>
          <w:lang w:val="uk-UA"/>
        </w:rPr>
        <w:t>«Про вдосконалення організації медичного обслуговування дітей в дошкільному навчальному закладі».</w:t>
      </w:r>
    </w:p>
    <w:p w:rsidR="00D50664" w:rsidRPr="00D50664" w:rsidRDefault="00D50664" w:rsidP="00D50664">
      <w:pPr>
        <w:tabs>
          <w:tab w:val="left" w:pos="480"/>
        </w:tabs>
        <w:spacing w:line="240" w:lineRule="auto"/>
        <w:ind w:firstLine="480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lastRenderedPageBreak/>
        <w:t xml:space="preserve">  Медичне обслуговування дітей дошкільного навчального закладу здійснює старша медична сестра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Казакова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 Ольга Володимирівна, яка має вищу медичну  освіту. У своїй роботі старша медична сестра  керується наказами, інструкціями державних  районних відділів охорони здоров'я, наказами ДНЗ.  </w:t>
      </w:r>
    </w:p>
    <w:p w:rsidR="00D50664" w:rsidRPr="00D50664" w:rsidRDefault="00D50664" w:rsidP="00D50664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D50664">
        <w:rPr>
          <w:rFonts w:ascii="Bookman Old Style" w:hAnsi="Bookman Old Style"/>
          <w:sz w:val="28"/>
          <w:szCs w:val="28"/>
          <w:lang w:val="uk-UA"/>
        </w:rPr>
        <w:tab/>
        <w:t xml:space="preserve"> Медично - профілактична робота здійснюється згідно з  річним  планом, затвердженого завідуючою дошкільного закладу. В дошкільному закладі  систематично виконуються заходи профілактичного характеру: антропометрія, перевірка постави, огляд на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педикульоз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,   щеплення і інші лікувальні заходи проводять лікарі 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Підгородненської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 xml:space="preserve"> міської лікарні.</w:t>
      </w:r>
    </w:p>
    <w:p w:rsidR="00D50664" w:rsidRPr="00D50664" w:rsidRDefault="00D50664" w:rsidP="00D50664">
      <w:pPr>
        <w:spacing w:line="240" w:lineRule="auto"/>
        <w:ind w:firstLine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У дошкільному навчальному закладі проводиться робота з профілактики і зниження захворюваності дітей. Використовуються різні види загартовування, повітряні та сонячні ванни, каштановий масаж, масаж стоп  ніг, коригувальна гімнастика тощо. </w:t>
      </w:r>
    </w:p>
    <w:p w:rsidR="00D50664" w:rsidRPr="00D50664" w:rsidRDefault="00D50664" w:rsidP="00D50664">
      <w:pPr>
        <w:spacing w:after="0" w:line="240" w:lineRule="auto"/>
        <w:ind w:firstLine="720"/>
        <w:jc w:val="both"/>
        <w:rPr>
          <w:rFonts w:ascii="Bookman Old Style" w:eastAsia="Times New Roman" w:hAnsi="Bookman Old Style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/>
          <w:sz w:val="28"/>
          <w:szCs w:val="28"/>
          <w:lang w:val="uk-UA"/>
        </w:rPr>
        <w:t>У дошкільному навчальному закладі створені умови для соціального захисту дітей. Адміністрація дошкільного закладу та вихователі вивчають соціальний статус кожної сім`ї. Проводиться облік дітей пільгових категорій, обстеження житлово-побутових умов і складаються списки.</w:t>
      </w:r>
    </w:p>
    <w:p w:rsidR="002C6D16" w:rsidRDefault="00D50664" w:rsidP="00D50664">
      <w:pPr>
        <w:shd w:val="clear" w:color="auto" w:fill="FFFFFF"/>
        <w:spacing w:line="240" w:lineRule="auto"/>
        <w:ind w:right="5" w:firstLine="708"/>
        <w:jc w:val="both"/>
        <w:rPr>
          <w:rFonts w:ascii="Bookman Old Style" w:hAnsi="Bookman Old Style"/>
          <w:sz w:val="28"/>
          <w:lang w:val="uk-UA"/>
        </w:rPr>
      </w:pPr>
      <w:r w:rsidRPr="00D50664">
        <w:rPr>
          <w:rFonts w:ascii="Bookman Old Style" w:eastAsia="Times New Roman" w:hAnsi="Bookman Old Style"/>
          <w:sz w:val="28"/>
          <w:szCs w:val="28"/>
          <w:lang w:val="uk-UA"/>
        </w:rPr>
        <w:t xml:space="preserve">Відповідно до наказу Міністерства освіти і науки України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№667  від 21.11.2002р., зареєстрованого в Міністерстві юстиції України 06.12.2002р. за №953/724,рішеннями  сесії  </w:t>
      </w:r>
      <w:proofErr w:type="spellStart"/>
      <w:r w:rsidRPr="00D50664">
        <w:rPr>
          <w:rFonts w:ascii="Bookman Old Style" w:eastAsia="Times New Roman" w:hAnsi="Bookman Old Style"/>
          <w:sz w:val="28"/>
          <w:szCs w:val="28"/>
          <w:lang w:val="uk-UA"/>
        </w:rPr>
        <w:t>Підгородненської</w:t>
      </w:r>
      <w:proofErr w:type="spellEnd"/>
      <w:r w:rsidRPr="00D50664">
        <w:rPr>
          <w:rFonts w:ascii="Bookman Old Style" w:eastAsia="Times New Roman" w:hAnsi="Bookman Old Style"/>
          <w:sz w:val="28"/>
          <w:szCs w:val="28"/>
          <w:lang w:val="uk-UA"/>
        </w:rPr>
        <w:t xml:space="preserve"> міської ради  постійно звільняються від оплати за харчування в дошкільному закладі, діти  пільгових категорій.</w:t>
      </w:r>
      <w:r w:rsidRPr="00D50664">
        <w:rPr>
          <w:rFonts w:ascii="Bookman Old Style" w:hAnsi="Bookman Old Style"/>
          <w:sz w:val="28"/>
          <w:lang w:val="uk-UA"/>
        </w:rPr>
        <w:t xml:space="preserve"> </w:t>
      </w:r>
    </w:p>
    <w:p w:rsidR="00D50664" w:rsidRPr="00D50664" w:rsidRDefault="00D50664" w:rsidP="00D50664">
      <w:pPr>
        <w:shd w:val="clear" w:color="auto" w:fill="FFFFFF"/>
        <w:spacing w:line="240" w:lineRule="auto"/>
        <w:ind w:right="5" w:firstLine="708"/>
        <w:jc w:val="both"/>
        <w:rPr>
          <w:rFonts w:ascii="Bookman Old Style" w:hAnsi="Bookman Old Style"/>
          <w:sz w:val="28"/>
          <w:lang w:val="uk-UA"/>
        </w:rPr>
      </w:pPr>
      <w:r w:rsidRPr="002C6D16">
        <w:rPr>
          <w:rFonts w:ascii="Bookman Old Style" w:hAnsi="Bookman Old Style"/>
          <w:b/>
          <w:i/>
          <w:sz w:val="28"/>
          <w:lang w:val="uk-UA"/>
        </w:rPr>
        <w:t>Дітей так</w:t>
      </w:r>
      <w:r w:rsidR="002C6D16" w:rsidRPr="002C6D16">
        <w:rPr>
          <w:rFonts w:ascii="Bookman Old Style" w:hAnsi="Bookman Old Style"/>
          <w:b/>
          <w:i/>
          <w:sz w:val="28"/>
          <w:lang w:val="uk-UA"/>
        </w:rPr>
        <w:t>ої категорії у дитячому садку 2</w:t>
      </w:r>
      <w:r w:rsidR="00B25F40">
        <w:rPr>
          <w:rFonts w:ascii="Bookman Old Style" w:hAnsi="Bookman Old Style"/>
          <w:b/>
          <w:i/>
          <w:sz w:val="28"/>
          <w:lang w:val="uk-UA"/>
        </w:rPr>
        <w:t>6</w:t>
      </w:r>
      <w:r w:rsidR="002C6D16">
        <w:rPr>
          <w:rFonts w:ascii="Bookman Old Style" w:hAnsi="Bookman Old Style"/>
          <w:sz w:val="28"/>
          <w:lang w:val="uk-UA"/>
        </w:rPr>
        <w:t xml:space="preserve">, </w:t>
      </w:r>
      <w:r w:rsidR="002C6D16" w:rsidRPr="002C6D16">
        <w:rPr>
          <w:rFonts w:ascii="Bookman Old Style" w:hAnsi="Bookman Old Style"/>
          <w:b/>
          <w:i/>
          <w:sz w:val="28"/>
          <w:lang w:val="uk-UA"/>
        </w:rPr>
        <w:t>що становить 1</w:t>
      </w:r>
      <w:r w:rsidRPr="002C6D16">
        <w:rPr>
          <w:rFonts w:ascii="Bookman Old Style" w:hAnsi="Bookman Old Style"/>
          <w:b/>
          <w:i/>
          <w:sz w:val="28"/>
          <w:lang w:val="uk-UA"/>
        </w:rPr>
        <w:t>2</w:t>
      </w:r>
      <w:r w:rsidR="00B25F40">
        <w:rPr>
          <w:rFonts w:ascii="Bookman Old Style" w:hAnsi="Bookman Old Style"/>
          <w:b/>
          <w:i/>
          <w:sz w:val="28"/>
          <w:lang w:val="uk-UA"/>
        </w:rPr>
        <w:t>,3</w:t>
      </w:r>
      <w:r w:rsidRPr="002C6D16">
        <w:rPr>
          <w:rFonts w:ascii="Bookman Old Style" w:hAnsi="Bookman Old Style"/>
          <w:b/>
          <w:i/>
          <w:sz w:val="28"/>
          <w:lang w:val="uk-UA"/>
        </w:rPr>
        <w:t>%.</w:t>
      </w:r>
      <w:r w:rsidRPr="00D50664">
        <w:rPr>
          <w:rFonts w:ascii="Bookman Old Style" w:hAnsi="Bookman Old Style"/>
          <w:sz w:val="28"/>
          <w:lang w:val="uk-UA"/>
        </w:rPr>
        <w:t xml:space="preserve"> Діти  з малозабезпечених сімей звільняються на 100% від плати за харчув</w:t>
      </w:r>
      <w:r w:rsidR="00B25F40">
        <w:rPr>
          <w:rFonts w:ascii="Bookman Old Style" w:hAnsi="Bookman Old Style"/>
          <w:sz w:val="28"/>
          <w:lang w:val="uk-UA"/>
        </w:rPr>
        <w:t>ання. Їх в дошкільному закладі 3, що складає 1,4</w:t>
      </w:r>
      <w:r w:rsidRPr="00D50664">
        <w:rPr>
          <w:rFonts w:ascii="Bookman Old Style" w:hAnsi="Bookman Old Style"/>
          <w:sz w:val="28"/>
          <w:lang w:val="uk-UA"/>
        </w:rPr>
        <w:t xml:space="preserve">%. Діти із багатодітних сімей звільнені на 50%. Таких </w:t>
      </w:r>
      <w:r w:rsidR="00B25F40">
        <w:rPr>
          <w:rFonts w:ascii="Bookman Old Style" w:hAnsi="Bookman Old Style"/>
          <w:sz w:val="28"/>
          <w:lang w:val="uk-UA"/>
        </w:rPr>
        <w:t>дітей 14, що становить 6,6</w:t>
      </w:r>
      <w:r w:rsidRPr="00D50664">
        <w:rPr>
          <w:rFonts w:ascii="Bookman Old Style" w:hAnsi="Bookman Old Style"/>
          <w:sz w:val="28"/>
          <w:lang w:val="uk-UA"/>
        </w:rPr>
        <w:t>%. Видатки проводяться за рахунок загального фонду міської ради.</w:t>
      </w:r>
    </w:p>
    <w:p w:rsidR="001B12CC" w:rsidRDefault="00D50664" w:rsidP="00B40CBD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/>
          <w:sz w:val="28"/>
          <w:szCs w:val="28"/>
          <w:lang w:val="uk-UA"/>
        </w:rPr>
        <w:t xml:space="preserve">           В дошкільному закладі є дві дитини, які позбавлені батьківського піклування. Діти  звільняється на 100% плати за харчування.</w:t>
      </w:r>
      <w:r w:rsidR="00B40CBD">
        <w:rPr>
          <w:rFonts w:ascii="Bookman Old Style" w:eastAsia="Times New Roman" w:hAnsi="Bookman Old Style"/>
          <w:sz w:val="28"/>
          <w:szCs w:val="28"/>
          <w:lang w:val="uk-UA"/>
        </w:rPr>
        <w:t xml:space="preserve"> </w:t>
      </w:r>
      <w:r w:rsidR="001B12CC">
        <w:rPr>
          <w:rFonts w:ascii="Bookman Old Style" w:eastAsia="Times New Roman" w:hAnsi="Bookman Old Style"/>
          <w:sz w:val="28"/>
          <w:szCs w:val="28"/>
          <w:lang w:val="uk-UA"/>
        </w:rPr>
        <w:t>Звільняються від сплати за харчування на 100 % діти батьки, яких були в зоні АТО. Їх в ДНЗ – 7, що становить 3,3%.</w:t>
      </w:r>
    </w:p>
    <w:p w:rsidR="00D50664" w:rsidRPr="00D50664" w:rsidRDefault="00D50664" w:rsidP="001B12CC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Згідно із Законом України  «Про охорону праці» у дошкільному закладі здійснюється робота з охорони праці і </w:t>
      </w:r>
      <w:r w:rsidRPr="00D50664">
        <w:rPr>
          <w:rFonts w:ascii="Bookman Old Style" w:hAnsi="Bookman Old Style"/>
          <w:sz w:val="28"/>
          <w:szCs w:val="28"/>
          <w:lang w:val="uk-UA"/>
        </w:rPr>
        <w:lastRenderedPageBreak/>
        <w:t xml:space="preserve">техніки безпеки, призначені відповідальні з питань охорони праці. Наказом по ДНЗ затверджені інструкції з безпеки на робочому місці і безпеки організації життєдіяльності дітей та учасників навчально-виховного процесу. Робота забезпечення безпеки життєдіяльності дошкільного закладу та учасників навчально-виховного процесу здійснюється згідно з нормативною базою та заходами з безпеки праці. </w:t>
      </w:r>
      <w:r w:rsidR="001B12CC">
        <w:rPr>
          <w:rFonts w:ascii="Bookman Old Style" w:hAnsi="Bookman Old Style"/>
          <w:b/>
          <w:sz w:val="28"/>
          <w:szCs w:val="28"/>
          <w:lang w:val="uk-UA"/>
        </w:rPr>
        <w:t>За 2016-2017</w:t>
      </w:r>
      <w:r w:rsidRPr="00D50664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proofErr w:type="spellStart"/>
      <w:r w:rsidRPr="00D50664">
        <w:rPr>
          <w:rFonts w:ascii="Bookman Old Style" w:hAnsi="Bookman Old Style"/>
          <w:b/>
          <w:sz w:val="28"/>
          <w:szCs w:val="28"/>
          <w:lang w:val="uk-UA"/>
        </w:rPr>
        <w:t>н.р</w:t>
      </w:r>
      <w:proofErr w:type="spellEnd"/>
      <w:r w:rsidRPr="00D50664">
        <w:rPr>
          <w:rFonts w:ascii="Bookman Old Style" w:hAnsi="Bookman Old Style"/>
          <w:b/>
          <w:sz w:val="28"/>
          <w:szCs w:val="28"/>
          <w:lang w:val="uk-UA"/>
        </w:rPr>
        <w:t>. у дошкільному закладі нещасних випадків з дітьми під час навчально-виховної роботи і робітниками на робочому місці не відбувалося.</w:t>
      </w:r>
    </w:p>
    <w:p w:rsidR="00D50664" w:rsidRPr="00D50664" w:rsidRDefault="00D50664" w:rsidP="00D50664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>При складанні річного плану роботи плануються заходи щодо організації роботи з охорони праці, збереження життя, здоров’я дітей і працівників, попередження дитячого та дорослого травматизму. Робота педагогічного колективу та всіх робітників ДНЗ щодо профілактики дитячого травматизму будується відповідно до  Базового компоненту дошкільної освіти в Україні, який спрямовує роботу педагогів на формування у дошкільників певної життєвої позиції, елементарної життєвої компетентності.</w:t>
      </w:r>
    </w:p>
    <w:p w:rsidR="00D50664" w:rsidRPr="00D50664" w:rsidRDefault="00D50664" w:rsidP="00D50664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>Щороку по закінченню «Тижня безпеки життєдіяльності» діти узагальнюють одержані знання у своїх творчих роботах (малюнки, вірші,творчі оповідання), які розміщуються на тематичному стенді.</w:t>
      </w:r>
    </w:p>
    <w:p w:rsidR="00D50664" w:rsidRDefault="00D50664" w:rsidP="00D50664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>Пожежна безпека у дошкільному навчальному закладі посідає важливе місце в організації всієї роботи з охорони праці. Систематично проводяться інструктажі, місячники з профілактики пожеж від пустощів дітей з вогнем, ознайомлення з правилами захисту життя та здоров’я дітей на пожежах та під час інших незвичайних ситуацій.</w:t>
      </w:r>
    </w:p>
    <w:p w:rsidR="00B00F42" w:rsidRPr="00B00F42" w:rsidRDefault="00B00F42" w:rsidP="00D50664">
      <w:pPr>
        <w:spacing w:line="240" w:lineRule="auto"/>
        <w:ind w:firstLine="708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B00F42">
        <w:rPr>
          <w:rFonts w:ascii="Bookman Old Style" w:hAnsi="Bookman Old Style"/>
          <w:b/>
          <w:i/>
          <w:sz w:val="28"/>
          <w:szCs w:val="28"/>
          <w:lang w:val="uk-UA"/>
        </w:rPr>
        <w:t xml:space="preserve">Річний план навчально – виховної роботи за 2016-2017 </w:t>
      </w:r>
      <w:proofErr w:type="spellStart"/>
      <w:r w:rsidRPr="00B00F42">
        <w:rPr>
          <w:rFonts w:ascii="Bookman Old Style" w:hAnsi="Bookman Old Style"/>
          <w:b/>
          <w:i/>
          <w:sz w:val="28"/>
          <w:szCs w:val="28"/>
          <w:lang w:val="uk-UA"/>
        </w:rPr>
        <w:t>н.р</w:t>
      </w:r>
      <w:proofErr w:type="spellEnd"/>
      <w:r w:rsidRPr="00B00F42">
        <w:rPr>
          <w:rFonts w:ascii="Bookman Old Style" w:hAnsi="Bookman Old Style"/>
          <w:b/>
          <w:i/>
          <w:sz w:val="28"/>
          <w:szCs w:val="28"/>
          <w:lang w:val="uk-UA"/>
        </w:rPr>
        <w:t>.  виконаний повністю.</w:t>
      </w:r>
    </w:p>
    <w:p w:rsidR="00D50664" w:rsidRPr="00D50664" w:rsidRDefault="00D50664" w:rsidP="00D50664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Вирішення   проблеми  зміцнення та модернізації матеріально-технічної бази закладу у 201</w:t>
      </w:r>
      <w:r w:rsidR="001B12CC">
        <w:rPr>
          <w:rFonts w:ascii="Bookman Old Style" w:hAnsi="Bookman Old Style"/>
          <w:sz w:val="28"/>
          <w:szCs w:val="28"/>
          <w:lang w:val="uk-UA"/>
        </w:rPr>
        <w:t>6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-201</w:t>
      </w:r>
      <w:r w:rsidR="001B12CC">
        <w:rPr>
          <w:rFonts w:ascii="Bookman Old Style" w:hAnsi="Bookman Old Style"/>
          <w:sz w:val="28"/>
          <w:szCs w:val="28"/>
          <w:lang w:val="uk-UA"/>
        </w:rPr>
        <w:t>7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навчальному році  здійснювалось за рахунок бюджетних асигнувань та завдяки  залученню представників батьківських комітетів груп та закладу.</w:t>
      </w:r>
    </w:p>
    <w:p w:rsidR="00D50664" w:rsidRPr="00D50664" w:rsidRDefault="00D50664" w:rsidP="00D50664">
      <w:pPr>
        <w:spacing w:after="0" w:line="240" w:lineRule="auto"/>
        <w:ind w:firstLine="600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D50664">
        <w:rPr>
          <w:rFonts w:ascii="Bookman Old Style" w:eastAsia="Calibri" w:hAnsi="Bookman Old Style" w:cs="Calibri"/>
          <w:sz w:val="28"/>
          <w:szCs w:val="28"/>
          <w:lang w:val="uk-UA" w:eastAsia="en-US"/>
        </w:rPr>
        <w:t xml:space="preserve">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 w:eastAsia="en-US"/>
        </w:rPr>
        <w:t xml:space="preserve">Фінансово – господарська діяльність дошкільного навчального закладу провадиться відповідно до ст.. 38 п. 3 Закону України «Про дошкільну освіту», ст.. 50 Положення про дошкільний навчальний заклад, ст.. 2 п.2.2 </w:t>
      </w:r>
      <w:r w:rsidRPr="00D50664">
        <w:rPr>
          <w:rFonts w:ascii="Bookman Old Style" w:eastAsia="Calibri" w:hAnsi="Bookman Old Style" w:cs="Times New Roman"/>
          <w:bCs/>
          <w:sz w:val="28"/>
          <w:lang w:val="uk-UA" w:eastAsia="en-US"/>
        </w:rPr>
        <w:t>Примірного  положення про  батьківські комітети (раду) дошкільного навчального  закладу,</w:t>
      </w:r>
      <w:r w:rsidRPr="00D50664">
        <w:rPr>
          <w:rFonts w:ascii="Bookman Old Style" w:eastAsia="Calibri" w:hAnsi="Bookman Old Style" w:cs="Times New Roman"/>
          <w:b/>
          <w:bCs/>
          <w:sz w:val="28"/>
          <w:lang w:val="uk-UA" w:eastAsia="en-US"/>
        </w:rPr>
        <w:t xml:space="preserve"> </w:t>
      </w:r>
      <w:r w:rsidRPr="00D50664">
        <w:rPr>
          <w:rFonts w:ascii="Bookman Old Style" w:eastAsia="Calibri" w:hAnsi="Bookman Old Style" w:cs="Times New Roman"/>
          <w:sz w:val="28"/>
          <w:lang w:val="uk-UA" w:eastAsia="en-US"/>
        </w:rPr>
        <w:t xml:space="preserve">затвердженого наказом Міністерства освіти і  науки, молоді та </w:t>
      </w:r>
      <w:r w:rsidRPr="00D50664">
        <w:rPr>
          <w:rFonts w:ascii="Bookman Old Style" w:eastAsia="Calibri" w:hAnsi="Bookman Old Style" w:cs="Times New Roman"/>
          <w:sz w:val="28"/>
          <w:lang w:val="uk-UA" w:eastAsia="en-US"/>
        </w:rPr>
        <w:lastRenderedPageBreak/>
        <w:t>спорту України  від 26 квітня 2011року № 398, статуту дошкільної установи.</w:t>
      </w:r>
    </w:p>
    <w:p w:rsidR="00D50664" w:rsidRPr="00D50664" w:rsidRDefault="00D50664" w:rsidP="00D50664">
      <w:pPr>
        <w:spacing w:after="0" w:line="240" w:lineRule="auto"/>
        <w:ind w:firstLine="600"/>
        <w:jc w:val="both"/>
        <w:rPr>
          <w:rFonts w:ascii="Bookman Old Style" w:eastAsia="Calibri" w:hAnsi="Bookman Old Style" w:cs="Times New Roman"/>
          <w:b/>
          <w:i/>
          <w:sz w:val="28"/>
          <w:lang w:val="uk-UA" w:eastAsia="en-US"/>
        </w:rPr>
      </w:pPr>
      <w:r w:rsidRPr="00D50664">
        <w:rPr>
          <w:rFonts w:ascii="Bookman Old Style" w:eastAsia="Calibri" w:hAnsi="Bookman Old Style" w:cs="Times New Roman"/>
          <w:b/>
          <w:i/>
          <w:sz w:val="28"/>
          <w:lang w:val="uk-UA" w:eastAsia="en-US"/>
        </w:rPr>
        <w:t>Джерелами фінансування дошкільного навчального закладу є кошти:</w:t>
      </w:r>
    </w:p>
    <w:p w:rsidR="00D50664" w:rsidRPr="00D50664" w:rsidRDefault="00D50664" w:rsidP="00D50664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D50664">
        <w:rPr>
          <w:rFonts w:ascii="Bookman Old Style" w:eastAsia="Calibri" w:hAnsi="Bookman Old Style" w:cs="Times New Roman"/>
          <w:sz w:val="28"/>
          <w:szCs w:val="28"/>
          <w:lang w:val="uk-UA" w:eastAsia="en-US"/>
        </w:rPr>
        <w:t>засновника (власника);</w:t>
      </w:r>
    </w:p>
    <w:p w:rsidR="00D50664" w:rsidRPr="00D50664" w:rsidRDefault="00D50664" w:rsidP="00D50664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D50664">
        <w:rPr>
          <w:rFonts w:ascii="Bookman Old Style" w:eastAsia="Calibri" w:hAnsi="Bookman Old Style" w:cs="Times New Roman"/>
          <w:sz w:val="28"/>
          <w:szCs w:val="28"/>
          <w:lang w:val="uk-UA" w:eastAsia="en-US"/>
        </w:rPr>
        <w:t>відповідних бюджетів (для державних і комунальних дошкільних навчальних закладів);</w:t>
      </w:r>
    </w:p>
    <w:p w:rsidR="00D50664" w:rsidRPr="00D50664" w:rsidRDefault="00D50664" w:rsidP="00D50664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D50664">
        <w:rPr>
          <w:rFonts w:ascii="Bookman Old Style" w:eastAsia="Calibri" w:hAnsi="Bookman Old Style" w:cs="Times New Roman"/>
          <w:sz w:val="28"/>
          <w:szCs w:val="28"/>
          <w:lang w:val="uk-UA" w:eastAsia="en-US"/>
        </w:rPr>
        <w:t>батьків або осіб, які їх замінюють;</w:t>
      </w:r>
    </w:p>
    <w:p w:rsidR="00D50664" w:rsidRPr="00D50664" w:rsidRDefault="00D50664" w:rsidP="00D50664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uk-UA" w:eastAsia="en-US"/>
        </w:rPr>
      </w:pPr>
      <w:r w:rsidRPr="00D50664">
        <w:rPr>
          <w:rFonts w:ascii="Bookman Old Style" w:eastAsia="Calibri" w:hAnsi="Bookman Old Style" w:cs="Times New Roman"/>
          <w:sz w:val="28"/>
          <w:szCs w:val="28"/>
          <w:lang w:val="uk-UA" w:eastAsia="en-US"/>
        </w:rPr>
        <w:t>добровільні пожертвування і цільові внески фізичних і юридичних осіб.</w:t>
      </w:r>
      <w:r w:rsidRPr="00D50664">
        <w:rPr>
          <w:rFonts w:ascii="Bookman Old Style" w:eastAsia="Calibri" w:hAnsi="Bookman Old Style" w:cs="Calibri"/>
          <w:b/>
          <w:sz w:val="28"/>
          <w:szCs w:val="28"/>
          <w:lang w:val="uk-UA" w:eastAsia="en-US"/>
        </w:rPr>
        <w:t xml:space="preserve"> </w:t>
      </w:r>
    </w:p>
    <w:p w:rsidR="00D50664" w:rsidRPr="00D50664" w:rsidRDefault="00D50664" w:rsidP="00D50664">
      <w:pPr>
        <w:spacing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Питання щодо залучення благодійних батьківських внесків та напрямки їх витрачання обговорювались та ухвалювались під час засідань батьківського комітету закладу та батьківських комітетів в групах.</w:t>
      </w:r>
    </w:p>
    <w:p w:rsidR="00D50664" w:rsidRPr="00D50664" w:rsidRDefault="00D50664" w:rsidP="00D50664">
      <w:pPr>
        <w:spacing w:after="0" w:line="240" w:lineRule="auto"/>
        <w:ind w:firstLine="708"/>
        <w:contextualSpacing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За допомогою представників батьківського активу забезпечено проведення комплексу заходів, спрямованих на збереження та зміцнення матеріально-те</w:t>
      </w:r>
      <w:r w:rsidR="001B12CC">
        <w:rPr>
          <w:rFonts w:ascii="Bookman Old Style" w:eastAsia="Times New Roman" w:hAnsi="Bookman Old Style" w:cs="Times New Roman"/>
          <w:sz w:val="28"/>
          <w:szCs w:val="28"/>
          <w:lang w:val="uk-UA"/>
        </w:rPr>
        <w:t>хнічної бази закладу. З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а допомогою батьків придбані </w:t>
      </w:r>
      <w:r w:rsidR="001B12CC">
        <w:rPr>
          <w:rFonts w:ascii="Bookman Old Style" w:eastAsia="Times New Roman" w:hAnsi="Bookman Old Style" w:cs="Times New Roman"/>
          <w:sz w:val="28"/>
          <w:szCs w:val="28"/>
          <w:lang w:val="uk-UA"/>
        </w:rPr>
        <w:t>костюми для вихованців дошкільної установи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. </w:t>
      </w:r>
    </w:p>
    <w:p w:rsidR="00D50664" w:rsidRPr="00D50664" w:rsidRDefault="00D50664" w:rsidP="00D50664">
      <w:pPr>
        <w:shd w:val="clear" w:color="auto" w:fill="FFFFFF"/>
        <w:spacing w:line="240" w:lineRule="auto"/>
        <w:ind w:right="5" w:firstLine="708"/>
        <w:jc w:val="both"/>
        <w:rPr>
          <w:rFonts w:ascii="Bookman Old Style" w:hAnsi="Bookman Old Style"/>
          <w:sz w:val="28"/>
          <w:lang w:val="uk-UA"/>
        </w:rPr>
      </w:pPr>
      <w:proofErr w:type="spellStart"/>
      <w:r w:rsidRPr="00D50664">
        <w:rPr>
          <w:rFonts w:ascii="Bookman Old Style" w:hAnsi="Bookman Old Style"/>
          <w:sz w:val="28"/>
          <w:lang w:val="uk-UA"/>
        </w:rPr>
        <w:t>Підгородненська</w:t>
      </w:r>
      <w:proofErr w:type="spellEnd"/>
      <w:r w:rsidRPr="00D50664">
        <w:rPr>
          <w:rFonts w:ascii="Bookman Old Style" w:hAnsi="Bookman Old Style"/>
          <w:sz w:val="28"/>
          <w:lang w:val="uk-UA"/>
        </w:rPr>
        <w:t xml:space="preserve"> міська рада приклала чимало зусиль для розвитку  матеріально – технічної бази закладу. </w:t>
      </w:r>
    </w:p>
    <w:p w:rsidR="00D50664" w:rsidRPr="00B25F40" w:rsidRDefault="001B12CC" w:rsidP="00D50664">
      <w:pPr>
        <w:spacing w:after="240" w:line="240" w:lineRule="auto"/>
        <w:ind w:firstLine="708"/>
        <w:jc w:val="both"/>
        <w:rPr>
          <w:rFonts w:ascii="Bookman Old Style" w:eastAsia="Times New Roman" w:hAnsi="Bookman Old Style" w:cs="Times New Roman"/>
          <w:b/>
          <w:i/>
          <w:color w:val="002060"/>
          <w:sz w:val="28"/>
          <w:szCs w:val="28"/>
          <w:lang w:val="uk-UA"/>
        </w:rPr>
      </w:pPr>
      <w:r w:rsidRPr="00B25F40">
        <w:rPr>
          <w:rFonts w:ascii="Bookman Old Style" w:eastAsia="Times New Roman" w:hAnsi="Bookman Old Style" w:cs="Times New Roman"/>
          <w:b/>
          <w:i/>
          <w:color w:val="002060"/>
          <w:sz w:val="28"/>
          <w:szCs w:val="28"/>
          <w:lang w:val="uk-UA"/>
        </w:rPr>
        <w:t xml:space="preserve">В 2016-2017 </w:t>
      </w:r>
      <w:r w:rsidR="00D50664" w:rsidRPr="00B25F40">
        <w:rPr>
          <w:rFonts w:ascii="Bookman Old Style" w:eastAsia="Times New Roman" w:hAnsi="Bookman Old Style" w:cs="Times New Roman"/>
          <w:b/>
          <w:i/>
          <w:color w:val="002060"/>
          <w:sz w:val="28"/>
          <w:szCs w:val="28"/>
          <w:lang w:val="uk-UA"/>
        </w:rPr>
        <w:t xml:space="preserve"> році за бюджетні кошти було придбано:</w:t>
      </w:r>
    </w:p>
    <w:p w:rsidR="00D50664" w:rsidRPr="00B40CBD" w:rsidRDefault="00D50664" w:rsidP="00D50664">
      <w:pPr>
        <w:spacing w:after="240" w:line="240" w:lineRule="auto"/>
        <w:ind w:left="142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proofErr w:type="spellStart"/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М</w:t>
      </w:r>
      <w:r w:rsidRPr="00B40C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ꞌ</w:t>
      </w:r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який</w:t>
      </w:r>
      <w:proofErr w:type="spellEnd"/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інвентар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– </w:t>
      </w:r>
      <w:r w:rsidR="00B40CBD"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46340,00</w:t>
      </w:r>
    </w:p>
    <w:p w:rsidR="00D50664" w:rsidRPr="00B40CBD" w:rsidRDefault="00B25F40" w:rsidP="00D50664">
      <w:pPr>
        <w:numPr>
          <w:ilvl w:val="0"/>
          <w:numId w:val="5"/>
        </w:numPr>
        <w:spacing w:after="240" w:line="240" w:lineRule="auto"/>
        <w:ind w:left="141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спецодяг для працівників ДНЗ</w:t>
      </w:r>
      <w:r w:rsidR="00D50664"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– 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17970,00</w:t>
      </w:r>
    </w:p>
    <w:p w:rsidR="00D50664" w:rsidRPr="00B40CBD" w:rsidRDefault="00B25F40" w:rsidP="00D50664">
      <w:pPr>
        <w:numPr>
          <w:ilvl w:val="0"/>
          <w:numId w:val="5"/>
        </w:numPr>
        <w:spacing w:after="240" w:line="240" w:lineRule="auto"/>
        <w:ind w:left="141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ковдри дитячі</w:t>
      </w:r>
      <w:r w:rsidR="00D50664"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– 2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8370</w:t>
      </w:r>
      <w:r w:rsidR="00D50664"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,00</w:t>
      </w:r>
    </w:p>
    <w:p w:rsidR="00D50664" w:rsidRPr="00B40CBD" w:rsidRDefault="00D50664" w:rsidP="00D50664">
      <w:pPr>
        <w:spacing w:after="240" w:line="240" w:lineRule="auto"/>
        <w:ind w:left="141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Оргтехніка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(</w:t>
      </w:r>
      <w:r w:rsidR="00B25F40"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телевізори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) -</w:t>
      </w:r>
      <w:r w:rsidR="00B25F40"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10000</w:t>
      </w:r>
      <w:r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,00</w:t>
      </w:r>
    </w:p>
    <w:p w:rsidR="00D50664" w:rsidRPr="00B40CBD" w:rsidRDefault="00D50664" w:rsidP="00D50664">
      <w:pPr>
        <w:spacing w:after="240" w:line="240" w:lineRule="auto"/>
        <w:ind w:left="141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Побутова техніка 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– </w:t>
      </w:r>
      <w:r w:rsidR="00B40CBD"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2520,00</w:t>
      </w:r>
    </w:p>
    <w:p w:rsidR="00D50664" w:rsidRPr="00B40CBD" w:rsidRDefault="00D50664" w:rsidP="00D50664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водонагрівач – </w:t>
      </w:r>
      <w:r w:rsidR="00B25F40"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2520,00</w:t>
      </w:r>
    </w:p>
    <w:p w:rsidR="00B25F40" w:rsidRPr="00B40CBD" w:rsidRDefault="00B25F40" w:rsidP="00B25F40">
      <w:pPr>
        <w:spacing w:after="24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              </w:t>
      </w:r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Садовий інвентар </w:t>
      </w:r>
      <w:r w:rsidR="00B40CBD"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–</w:t>
      </w:r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</w:t>
      </w:r>
      <w:r w:rsidR="00B40CBD"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5757,92</w:t>
      </w:r>
    </w:p>
    <w:p w:rsidR="00D50664" w:rsidRPr="00B40CBD" w:rsidRDefault="00B25F40" w:rsidP="00D50664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тачка садова – 1580,00</w:t>
      </w:r>
    </w:p>
    <w:p w:rsidR="00D50664" w:rsidRPr="00B40CBD" w:rsidRDefault="00B25F40" w:rsidP="00D50664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газонокосарка </w:t>
      </w:r>
      <w:r w:rsidR="00D50664"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– 3000,00</w:t>
      </w:r>
    </w:p>
    <w:p w:rsidR="00B25F40" w:rsidRPr="00B40CBD" w:rsidRDefault="00B25F40" w:rsidP="00D50664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шланг </w:t>
      </w:r>
      <w:proofErr w:type="spellStart"/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поливочний</w:t>
      </w:r>
      <w:proofErr w:type="spellEnd"/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– 1177,92</w:t>
      </w:r>
    </w:p>
    <w:p w:rsidR="00D50664" w:rsidRPr="00B40CBD" w:rsidRDefault="00D50664" w:rsidP="00D50664">
      <w:pPr>
        <w:spacing w:after="240" w:line="240" w:lineRule="auto"/>
        <w:ind w:left="141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Миючі та дезінфікуючі засоби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– </w:t>
      </w:r>
      <w:r w:rsidR="00B25F40"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4356,80</w:t>
      </w:r>
    </w:p>
    <w:p w:rsidR="00D50664" w:rsidRPr="00B40CBD" w:rsidRDefault="00D50664" w:rsidP="00D50664">
      <w:pPr>
        <w:spacing w:after="240" w:line="240" w:lineRule="auto"/>
        <w:ind w:left="141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Іграшки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– </w:t>
      </w:r>
      <w:r w:rsidR="00B25F40"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36</w:t>
      </w:r>
      <w:r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000,00</w:t>
      </w:r>
    </w:p>
    <w:p w:rsidR="00D50664" w:rsidRPr="00B40CBD" w:rsidRDefault="00D50664" w:rsidP="00D50664">
      <w:pPr>
        <w:spacing w:after="240" w:line="240" w:lineRule="auto"/>
        <w:ind w:left="142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Канцелярські товари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для адміністративної та методичної роботи</w:t>
      </w:r>
      <w:r w:rsidR="00B25F40"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>, вихованцям –</w:t>
      </w:r>
      <w:r w:rsidRPr="00B40CB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</w:t>
      </w:r>
      <w:r w:rsidR="00B25F40"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42250,00</w:t>
      </w:r>
    </w:p>
    <w:p w:rsidR="00D50664" w:rsidRPr="00B40CBD" w:rsidRDefault="00D50664" w:rsidP="00D50664">
      <w:pPr>
        <w:spacing w:after="240" w:line="240" w:lineRule="auto"/>
        <w:ind w:left="1428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</w:p>
    <w:p w:rsidR="00D50664" w:rsidRPr="00D50664" w:rsidRDefault="00D50664" w:rsidP="00D50664">
      <w:pPr>
        <w:spacing w:after="240" w:line="240" w:lineRule="auto"/>
        <w:ind w:left="1428"/>
        <w:contextualSpacing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</w:pPr>
      <w:r w:rsidRPr="00B40CBD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Загальна сума –</w:t>
      </w:r>
      <w:r w:rsidR="00B40CBD" w:rsidRPr="00B40CBD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val="uk-UA"/>
        </w:rPr>
        <w:t>147224,72 грн.</w:t>
      </w:r>
    </w:p>
    <w:p w:rsidR="00D50664" w:rsidRPr="00D50664" w:rsidRDefault="00D50664" w:rsidP="00D50664">
      <w:pPr>
        <w:spacing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color w:val="C00000"/>
          <w:sz w:val="28"/>
          <w:szCs w:val="28"/>
          <w:lang w:val="uk-UA"/>
        </w:rPr>
        <w:t xml:space="preserve">      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До вирішення завдань функціонування дошкільного навчального закладу адміністрацією закладу залучалась батьківська громадськість: органом громадського самоврядування закладу є загальні збори колективу закладу та батьків або осіб, які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lastRenderedPageBreak/>
        <w:t>їх замінюють, що скликаються двічі на рік. Під час загальних зборів  розглядались   питання   навчально-виховної,   методичної   та фінансово-господарської діяльності дошкільного закладу, затверджувались  основні напрями вдосконалення роботи і розвитку дошкільного закладу, заслуховувались  звіти керівника закладу.</w:t>
      </w:r>
    </w:p>
    <w:p w:rsidR="00D50664" w:rsidRPr="00D50664" w:rsidRDefault="00D50664" w:rsidP="00D50664">
      <w:pPr>
        <w:spacing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Батьківський комітет закладу діяв у  період  між  загальними зборами, організовував виконання рішень загальних зборів, розглядав  питання  поліпшення умов для здобуття дошкільної освіти, зміцнення  матеріально-технічної  бази,  погоджував зміст і форми роботи з педагогічної освіти батьків, визначав напрямки залучення та використання благодійних батьківських внесків. Про підсумки витрачання коштів члени батьківського комітету звітували під час засідань та </w:t>
      </w:r>
      <w:r w:rsidRPr="00D50664">
        <w:rPr>
          <w:rFonts w:ascii="Bookman Old Style" w:hAnsi="Bookman Old Style"/>
          <w:sz w:val="28"/>
          <w:szCs w:val="28"/>
          <w:lang w:val="uk-UA"/>
        </w:rPr>
        <w:t xml:space="preserve">на зборах в групах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загальних зб</w:t>
      </w:r>
      <w:r w:rsidRPr="00D50664">
        <w:rPr>
          <w:rFonts w:ascii="Bookman Old Style" w:hAnsi="Bookman Old Style"/>
          <w:sz w:val="28"/>
          <w:szCs w:val="28"/>
          <w:lang w:val="uk-UA"/>
        </w:rPr>
        <w:t>орів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>.</w:t>
      </w:r>
    </w:p>
    <w:p w:rsidR="00D50664" w:rsidRPr="00B00F42" w:rsidRDefault="00D50664" w:rsidP="00B00F4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   В цілому, управлінська діяльність була спрямована на реалізацію плану роботи дошкільного навчального закл</w:t>
      </w:r>
      <w:r w:rsidR="001B12CC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аду на  2016 – 2017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навчальний рік. </w:t>
      </w:r>
    </w:p>
    <w:p w:rsidR="00D50664" w:rsidRPr="00D50664" w:rsidRDefault="00D50664" w:rsidP="00D50664">
      <w:pPr>
        <w:spacing w:line="240" w:lineRule="auto"/>
        <w:ind w:firstLine="54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D50664">
        <w:rPr>
          <w:rFonts w:ascii="Bookman Old Style" w:hAnsi="Bookman Old Style" w:cs="Times New Roman"/>
          <w:sz w:val="28"/>
          <w:szCs w:val="28"/>
          <w:lang w:val="uk-UA"/>
        </w:rPr>
        <w:t>На сьогодні в дошкільній установі є ще ряд невирішених питань щодо покращення матеріально – технічної бази дошкільного закладу, а саме: достатнє теплозабезпечення установи в холодні періоди року; оновити та замінити асфальтне покриття доріжок двору ДНЗ та покриття тіньових навісів; ремонт зовнішньої каналізаційної системи.</w:t>
      </w:r>
    </w:p>
    <w:p w:rsidR="00D50664" w:rsidRPr="00D50664" w:rsidRDefault="00D50664" w:rsidP="00D50664">
      <w:pPr>
        <w:spacing w:line="240" w:lineRule="auto"/>
        <w:jc w:val="both"/>
        <w:outlineLvl w:val="0"/>
        <w:rPr>
          <w:rFonts w:ascii="Bookman Old Style" w:hAnsi="Bookman Old Style"/>
          <w:b/>
          <w:sz w:val="36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</w:t>
      </w: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  <w:r w:rsidRPr="00D50664">
        <w:rPr>
          <w:rFonts w:ascii="Bookman Old Style" w:hAnsi="Bookman Old Style"/>
          <w:sz w:val="28"/>
          <w:szCs w:val="28"/>
          <w:lang w:val="uk-UA"/>
        </w:rPr>
        <w:t>Я, як керівник ДНЗ №7 «</w:t>
      </w:r>
      <w:proofErr w:type="spellStart"/>
      <w:r w:rsidRPr="00D50664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Pr="00D50664">
        <w:rPr>
          <w:rFonts w:ascii="Bookman Old Style" w:hAnsi="Bookman Old Style"/>
          <w:sz w:val="28"/>
          <w:szCs w:val="28"/>
          <w:lang w:val="uk-UA"/>
        </w:rPr>
        <w:t>», і надалі буду робити все, що залежить від мене для забезпечення належних умов життя і виховання дітей, які відвідують заклад, для підтримання належного іміджу  та збільшення потенційних можливостей разом зі своїм колективом, батьківською громадою, з міською радою, з представниками депутатського корпусу.</w:t>
      </w:r>
    </w:p>
    <w:p w:rsidR="00D50664" w:rsidRPr="00D50664" w:rsidRDefault="00D50664" w:rsidP="00D50664">
      <w:pPr>
        <w:tabs>
          <w:tab w:val="left" w:pos="1140"/>
        </w:tabs>
        <w:spacing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D50664"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</w:p>
    <w:p w:rsidR="00D50664" w:rsidRPr="0007509D" w:rsidRDefault="0007509D" w:rsidP="0007509D">
      <w:pPr>
        <w:tabs>
          <w:tab w:val="left" w:pos="3096"/>
        </w:tabs>
        <w:spacing w:after="240" w:line="240" w:lineRule="auto"/>
        <w:ind w:left="142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07509D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Завідувач </w:t>
      </w:r>
      <w:r>
        <w:rPr>
          <w:rFonts w:ascii="Bookman Old Style" w:eastAsia="Times New Roman" w:hAnsi="Bookman Old Style" w:cs="Times New Roman"/>
          <w:sz w:val="28"/>
          <w:szCs w:val="28"/>
          <w:lang w:val="uk-UA"/>
        </w:rPr>
        <w:tab/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/>
        </w:rPr>
        <w:t>А.В.Євтуховська</w:t>
      </w:r>
      <w:bookmarkStart w:id="0" w:name="_GoBack"/>
      <w:bookmarkEnd w:id="0"/>
      <w:proofErr w:type="spellEnd"/>
    </w:p>
    <w:p w:rsidR="00D50664" w:rsidRPr="00D50664" w:rsidRDefault="00D50664" w:rsidP="00D50664">
      <w:pPr>
        <w:spacing w:after="240" w:line="240" w:lineRule="auto"/>
        <w:ind w:left="1428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highlight w:val="yellow"/>
          <w:lang w:val="uk-UA"/>
        </w:rPr>
      </w:pPr>
    </w:p>
    <w:p w:rsidR="00D50664" w:rsidRPr="00D50664" w:rsidRDefault="00D50664" w:rsidP="00D50664">
      <w:pPr>
        <w:outlineLvl w:val="0"/>
        <w:rPr>
          <w:rFonts w:ascii="Bookman Old Style" w:hAnsi="Bookman Old Style"/>
          <w:b/>
          <w:color w:val="FF0000"/>
          <w:sz w:val="36"/>
          <w:szCs w:val="28"/>
          <w:lang w:val="uk-UA"/>
        </w:rPr>
      </w:pPr>
    </w:p>
    <w:p w:rsidR="00D50664" w:rsidRPr="00D50664" w:rsidRDefault="00D50664" w:rsidP="00D50664">
      <w:pPr>
        <w:spacing w:line="240" w:lineRule="auto"/>
        <w:jc w:val="center"/>
        <w:outlineLvl w:val="0"/>
        <w:rPr>
          <w:rFonts w:ascii="Bookman Old Style" w:hAnsi="Bookman Old Style"/>
          <w:b/>
          <w:color w:val="FF0000"/>
          <w:sz w:val="36"/>
          <w:szCs w:val="28"/>
          <w:lang w:val="uk-UA"/>
        </w:rPr>
      </w:pPr>
    </w:p>
    <w:p w:rsidR="00D50664" w:rsidRPr="00D50664" w:rsidRDefault="00D50664" w:rsidP="00D50664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D50664">
        <w:rPr>
          <w:rFonts w:ascii="Bookman Old Style" w:hAnsi="Bookman Old Style"/>
          <w:sz w:val="28"/>
          <w:szCs w:val="28"/>
          <w:lang w:val="uk-UA"/>
        </w:rPr>
        <w:t xml:space="preserve">            </w:t>
      </w:r>
    </w:p>
    <w:p w:rsidR="00D50664" w:rsidRPr="00D50664" w:rsidRDefault="00D50664" w:rsidP="00D50664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  <w:r w:rsidRPr="00D50664">
        <w:rPr>
          <w:rFonts w:ascii="Bookman Old Style" w:hAnsi="Bookman Old Style"/>
          <w:b/>
          <w:color w:val="000099"/>
          <w:sz w:val="28"/>
          <w:szCs w:val="28"/>
          <w:lang w:val="uk-UA"/>
        </w:rPr>
        <w:tab/>
      </w:r>
    </w:p>
    <w:p w:rsidR="00D50664" w:rsidRPr="00D50664" w:rsidRDefault="00D50664" w:rsidP="00D50664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D50664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D50664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D50664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D50664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D50664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D50664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D50664" w:rsidRPr="00D50664" w:rsidRDefault="00D50664" w:rsidP="00D50664">
      <w:pPr>
        <w:tabs>
          <w:tab w:val="left" w:pos="2880"/>
        </w:tabs>
        <w:spacing w:line="240" w:lineRule="auto"/>
        <w:rPr>
          <w:rFonts w:ascii="Bookman Old Style" w:hAnsi="Bookman Old Style"/>
          <w:b/>
          <w:color w:val="000099"/>
          <w:sz w:val="28"/>
          <w:szCs w:val="28"/>
          <w:lang w:val="uk-UA"/>
        </w:rPr>
      </w:pPr>
    </w:p>
    <w:p w:rsidR="0092442D" w:rsidRPr="00D50664" w:rsidRDefault="0092442D">
      <w:pPr>
        <w:rPr>
          <w:rFonts w:ascii="Times New Roman" w:hAnsi="Times New Roman" w:cs="Times New Roman"/>
          <w:lang w:val="uk-UA"/>
        </w:rPr>
      </w:pPr>
    </w:p>
    <w:sectPr w:rsidR="0092442D" w:rsidRPr="00D50664" w:rsidSect="008216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5B12"/>
    <w:multiLevelType w:val="hybridMultilevel"/>
    <w:tmpl w:val="00E0DE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E30C52"/>
    <w:multiLevelType w:val="hybridMultilevel"/>
    <w:tmpl w:val="89BC713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C63BC0"/>
    <w:multiLevelType w:val="hybridMultilevel"/>
    <w:tmpl w:val="AB6E07D4"/>
    <w:lvl w:ilvl="0" w:tplc="51EAD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17CC"/>
    <w:multiLevelType w:val="hybridMultilevel"/>
    <w:tmpl w:val="206C3BC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FA2208A"/>
    <w:multiLevelType w:val="hybridMultilevel"/>
    <w:tmpl w:val="31E0CD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A75D91"/>
    <w:multiLevelType w:val="hybridMultilevel"/>
    <w:tmpl w:val="8EB676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81D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A5C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CD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ED1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3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041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AFB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C1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F49A5"/>
    <w:multiLevelType w:val="hybridMultilevel"/>
    <w:tmpl w:val="761CA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215C9"/>
    <w:multiLevelType w:val="hybridMultilevel"/>
    <w:tmpl w:val="D206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7961"/>
    <w:multiLevelType w:val="hybridMultilevel"/>
    <w:tmpl w:val="C1C2BCF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CA418F5"/>
    <w:multiLevelType w:val="hybridMultilevel"/>
    <w:tmpl w:val="587A9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0664"/>
    <w:rsid w:val="0007509D"/>
    <w:rsid w:val="001B12CC"/>
    <w:rsid w:val="002C6D16"/>
    <w:rsid w:val="00551997"/>
    <w:rsid w:val="00582F3A"/>
    <w:rsid w:val="007A0883"/>
    <w:rsid w:val="008216BE"/>
    <w:rsid w:val="0092442D"/>
    <w:rsid w:val="00A61B35"/>
    <w:rsid w:val="00AE2A9F"/>
    <w:rsid w:val="00B00F42"/>
    <w:rsid w:val="00B25F40"/>
    <w:rsid w:val="00B40CBD"/>
    <w:rsid w:val="00D50664"/>
    <w:rsid w:val="00D85A5E"/>
    <w:rsid w:val="00D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613F-FE08-4515-B179-7CA8A78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cp:lastPrinted>2017-12-20T09:09:00Z</cp:lastPrinted>
  <dcterms:created xsi:type="dcterms:W3CDTF">2017-07-26T08:24:00Z</dcterms:created>
  <dcterms:modified xsi:type="dcterms:W3CDTF">2017-12-20T09:15:00Z</dcterms:modified>
</cp:coreProperties>
</file>